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project-solutions-ltd."/>
    <w:p>
      <w:pPr>
        <w:pStyle w:val="Heading1"/>
      </w:pPr>
      <w:r>
        <w:t xml:space="preserve">Meridian Project Solutions Ltd.</w:t>
      </w:r>
    </w:p>
    <w:p>
      <w:pPr>
        <w:pStyle w:val="FirstParagraph"/>
      </w:pPr>
      <w:r>
        <w:t xml:space="preserve">Project Manager &amp; Consulting Services</w:t>
      </w:r>
    </w:p>
    <w:p>
      <w:pPr>
        <w:pStyle w:val="BodyText"/>
      </w:pPr>
      <w:r>
        <w:t xml:space="preserve">Levent Avenue, No. 142, Suite 807</w:t>
      </w:r>
    </w:p>
    <w:p>
      <w:pPr>
        <w:pStyle w:val="BodyText"/>
      </w:pPr>
      <w:r>
        <w:t xml:space="preserve">34330 Istanbul, Turkey</w:t>
      </w:r>
    </w:p>
    <w:p>
      <w:pPr>
        <w:pStyle w:val="BodyText"/>
      </w:pPr>
      <w:r>
        <w:t xml:space="preserve">Tax ID (VKN): 1234567890</w:t>
      </w:r>
    </w:p>
    <w:p>
      <w:pPr>
        <w:pStyle w:val="BodyText"/>
      </w:pPr>
      <w:r>
        <w:t xml:space="preserve">Phone: +90 212 555 0142</w:t>
      </w:r>
    </w:p>
    <w:p>
      <w:pPr>
        <w:pStyle w:val="BodyText"/>
      </w:pPr>
      <w:r>
        <w:t xml:space="preserve">Email: billing@meridianprojects.com.tr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INV-2025-IST-0047</w:t>
      </w:r>
      <w:r>
        <w:t xml:space="preserve"> </w:t>
      </w:r>
      <w:r>
        <w:rPr>
          <w:bCs/>
          <w:b/>
        </w:rPr>
        <w:t xml:space="preserve">Issue Date: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Service Period:</w:t>
      </w:r>
      <w:r>
        <w:t xml:space="preserve"> </w:t>
      </w:r>
      <w:r>
        <w:t xml:space="preserve">01 May 2025 – 31 May 2025</w:t>
      </w:r>
      <w:r>
        <w:t xml:space="preserve"> </w:t>
      </w:r>
      <w:r>
        <w:rPr>
          <w:bCs/>
          <w:b/>
        </w:rPr>
        <w:t xml:space="preserve">Location:</w:t>
      </w:r>
      <w:r>
        <w:t xml:space="preserve"> </w:t>
      </w:r>
      <w:r>
        <w:t xml:space="preserve">Turkey Istanbul</w:t>
      </w:r>
    </w:p>
    <w:bookmarkEnd w:id="21"/>
    <w:bookmarkStart w:id="22" w:name="billed-to"/>
    <w:p>
      <w:pPr>
        <w:pStyle w:val="Heading3"/>
      </w:pPr>
      <w:r>
        <w:t xml:space="preserve">Billed To</w:t>
      </w:r>
    </w:p>
    <w:p>
      <w:pPr>
        <w:pStyle w:val="FirstParagraph"/>
      </w:pPr>
      <w:r>
        <w:rPr>
          <w:bCs/>
          <w:b/>
        </w:rPr>
        <w:t xml:space="preserve">Anadolu Construction &amp; Development A.Ş.</w:t>
      </w:r>
    </w:p>
    <w:p>
      <w:pPr>
        <w:pStyle w:val="BodyText"/>
      </w:pPr>
      <w:r>
        <w:t xml:space="preserve">Attn: Mr. Kemal Yılmaz, Chief Operations Officer</w:t>
      </w:r>
    </w:p>
    <w:p>
      <w:pPr>
        <w:pStyle w:val="BodyText"/>
      </w:pPr>
      <w:r>
        <w:t xml:space="preserve">Atatürk Boulevard, No. 88, Floor 12</w:t>
      </w:r>
    </w:p>
    <w:p>
      <w:pPr>
        <w:pStyle w:val="BodyText"/>
      </w:pPr>
      <w:r>
        <w:t xml:space="preserve">34433 Beyoglu, Istanbul, Turkey</w:t>
      </w:r>
    </w:p>
    <w:p>
      <w:pPr>
        <w:pStyle w:val="BodyText"/>
      </w:pPr>
      <w:r>
        <w:t xml:space="preserve">Tax ID (VKN): 9876543210</w:t>
      </w:r>
    </w:p>
    <w:p>
      <w:pPr>
        <w:pStyle w:val="BodyText"/>
      </w:pPr>
      <w:r>
        <w:t xml:space="preserve">Email: k.yilmaz@anadoluluconstruction.com</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Ayşe Demir, PMP</w:t>
      </w:r>
    </w:p>
    <w:p>
      <w:pPr>
        <w:pStyle w:val="BodyText"/>
      </w:pPr>
      <w:r>
        <w:rPr>
          <w:bCs/>
          <w:b/>
        </w:rPr>
        <w:t xml:space="preserve">Role:</w:t>
      </w:r>
      <w:r>
        <w:t xml:space="preserve"> </w:t>
      </w:r>
      <w:r>
        <w:t xml:space="preserve">Senior Project Manager – Infrastructure Division</w:t>
      </w:r>
    </w:p>
    <w:p>
      <w:pPr>
        <w:pStyle w:val="BodyText"/>
      </w:pPr>
      <w:r>
        <w:rPr>
          <w:bCs/>
          <w:b/>
        </w:rPr>
        <w:t xml:space="preserve">Project Reference:</w:t>
      </w:r>
      <w:r>
        <w:t xml:space="preserve"> </w:t>
      </w:r>
      <w:r>
        <w:t xml:space="preserve">ANK-IST-2025-003</w:t>
      </w:r>
    </w:p>
    <w:p>
      <w:pPr>
        <w:pStyle w:val="BodyText"/>
      </w:pPr>
      <w:r>
        <w:rPr>
          <w:bCs/>
          <w:b/>
        </w:rPr>
        <w:t xml:space="preserve">Project Title:</w:t>
      </w:r>
      <w:r>
        <w:t xml:space="preserve"> </w:t>
      </w:r>
      <w:r>
        <w:t xml:space="preserve">Bosphorus Bridge Expansion – Phase II</w:t>
      </w:r>
    </w:p>
    <w:p>
      <w:pPr>
        <w:pStyle w:val="BodyText"/>
      </w:pPr>
      <w:r>
        <w:rPr>
          <w:bCs/>
          <w:b/>
        </w:rPr>
        <w:t xml:space="preserve">Work Location:</w:t>
      </w:r>
      <w:r>
        <w:t xml:space="preserve"> </w:t>
      </w:r>
      <w:r>
        <w:t xml:space="preserve">Turkey Istanbul, Fatih District</w:t>
      </w:r>
    </w:p>
    <w:p>
      <w:pPr>
        <w:pStyle w:val="BodyText"/>
      </w:pPr>
      <w:r>
        <w:rPr>
          <w:bCs/>
          <w:b/>
        </w:rPr>
        <w:t xml:space="preserve">Contract No:</w:t>
      </w:r>
      <w:r>
        <w:t xml:space="preserve"> </w:t>
      </w:r>
      <w:r>
        <w:t xml:space="preserve">CTR-2025-IST-112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(TRY)</w:t>
            </w:r>
          </w:p>
        </w:tc>
        <w:tc>
          <w:tcPr/>
          <w:p>
            <w:pPr>
              <w:pStyle w:val="Compact"/>
              <w:jc w:val="left"/>
            </w:pPr>
            <w:r>
              <w:t xml:space="preserve">Hours</w:t>
            </w:r>
          </w:p>
        </w:tc>
        <w:tc>
          <w:tcPr/>
          <w:p>
            <w:pPr>
              <w:pStyle w:val="Compact"/>
              <w:jc w:val="left"/>
            </w:pPr>
            <w:r>
              <w:t xml:space="preserve">Days</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Project Manager – Overall Project Planning &amp; Scheduling for Bosphorus Bridge Expansion Phase II, including Gantt chart development, milestone tracking, and resource allocation across all Turkey Istanbul work sites.</w:t>
            </w:r>
          </w:p>
        </w:tc>
        <w:tc>
          <w:tcPr/>
          <w:p>
            <w:pPr>
              <w:pStyle w:val="Compact"/>
              <w:jc w:val="left"/>
            </w:pPr>
            <w:r>
              <w:t xml:space="preserve">2,850.00</w:t>
            </w:r>
          </w:p>
        </w:tc>
        <w:tc>
          <w:tcPr/>
          <w:p>
            <w:pPr>
              <w:pStyle w:val="Compact"/>
              <w:jc w:val="left"/>
            </w:pPr>
            <w:r>
              <w:t xml:space="preserve">160</w:t>
            </w:r>
          </w:p>
        </w:tc>
        <w:tc>
          <w:tcPr/>
          <w:p>
            <w:pPr>
              <w:pStyle w:val="Compact"/>
              <w:jc w:val="left"/>
            </w:pPr>
            <w:r>
              <w:t xml:space="preserve">20</w:t>
            </w:r>
          </w:p>
        </w:tc>
        <w:tc>
          <w:tcPr/>
          <w:p>
            <w:pPr>
              <w:pStyle w:val="Compact"/>
              <w:jc w:val="left"/>
            </w:pPr>
            <w:r>
              <w:t xml:space="preserve">456,000.00</w:t>
            </w:r>
          </w:p>
        </w:tc>
      </w:tr>
      <w:tr>
        <w:tc>
          <w:tcPr/>
          <w:p>
            <w:pPr>
              <w:pStyle w:val="Compact"/>
              <w:jc w:val="left"/>
            </w:pPr>
            <w:r>
              <w:t xml:space="preserve">2</w:t>
            </w:r>
          </w:p>
        </w:tc>
        <w:tc>
          <w:tcPr/>
          <w:p>
            <w:pPr>
              <w:pStyle w:val="Compact"/>
              <w:jc w:val="left"/>
            </w:pPr>
            <w:r>
              <w:t xml:space="preserve">Project Manager – Stakeholder Coordination &amp; Client Reporting. Weekly progress meetings with Anadolu Construction leadership, municipal authorities in Istanbul, and subcontractor teams. Preparation of formal status reports and risk registers.</w:t>
            </w:r>
          </w:p>
        </w:tc>
        <w:tc>
          <w:tcPr/>
          <w:p>
            <w:pPr>
              <w:pStyle w:val="Compact"/>
              <w:jc w:val="left"/>
            </w:pPr>
            <w:r>
              <w:t xml:space="preserve">2,400.00</w:t>
            </w:r>
          </w:p>
        </w:tc>
        <w:tc>
          <w:tcPr/>
          <w:p>
            <w:pPr>
              <w:pStyle w:val="Compact"/>
              <w:jc w:val="left"/>
            </w:pPr>
            <w:r>
              <w:t xml:space="preserve">40</w:t>
            </w:r>
          </w:p>
        </w:tc>
        <w:tc>
          <w:tcPr/>
          <w:p>
            <w:pPr>
              <w:pStyle w:val="Compact"/>
              <w:jc w:val="left"/>
            </w:pPr>
            <w:r>
              <w:t xml:space="preserve">5</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Project Manager – Quality Assurance &amp; Compliance Oversight. Ensuring all construction activities in Turkey Istanbul comply with TSE (Turkish Standards Institution) regulations, municipal building permits, and environmental impact assessments mandated by the Istanbul Metropolitan Municipality.</w:t>
            </w:r>
          </w:p>
        </w:tc>
        <w:tc>
          <w:tcPr/>
          <w:p>
            <w:pPr>
              <w:pStyle w:val="Compact"/>
              <w:jc w:val="left"/>
            </w:pPr>
            <w:r>
              <w:t xml:space="preserve">2,200.00</w:t>
            </w:r>
          </w:p>
        </w:tc>
        <w:tc>
          <w:tcPr/>
          <w:p>
            <w:pPr>
              <w:pStyle w:val="Compact"/>
              <w:jc w:val="left"/>
            </w:pPr>
            <w:r>
              <w:t xml:space="preserve">32</w:t>
            </w:r>
          </w:p>
        </w:tc>
        <w:tc>
          <w:tcPr/>
          <w:p>
            <w:pPr>
              <w:pStyle w:val="Compact"/>
              <w:jc w:val="left"/>
            </w:pPr>
            <w:r>
              <w:t xml:space="preserve">4</w:t>
            </w:r>
          </w:p>
        </w:tc>
        <w:tc>
          <w:tcPr/>
          <w:p>
            <w:pPr>
              <w:pStyle w:val="Compact"/>
              <w:jc w:val="left"/>
            </w:pPr>
            <w:r>
              <w:t xml:space="preserve">70,400.00</w:t>
            </w:r>
          </w:p>
        </w:tc>
      </w:tr>
      <w:tr>
        <w:tc>
          <w:tcPr/>
          <w:p>
            <w:pPr>
              <w:pStyle w:val="Compact"/>
              <w:jc w:val="left"/>
            </w:pPr>
            <w:r>
              <w:t xml:space="preserve">4</w:t>
            </w:r>
          </w:p>
        </w:tc>
        <w:tc>
          <w:tcPr/>
          <w:p>
            <w:pPr>
              <w:pStyle w:val="Compact"/>
              <w:jc w:val="left"/>
            </w:pPr>
            <w:r>
              <w:t xml:space="preserve">Project Manager – Budget Monitoring &amp; Cost Control. Tracking expenditures against the approved project budget, managing change orders, and providing financial variance analysis for the infrastructure project based in Turkey Istanbul.</w:t>
            </w:r>
          </w:p>
        </w:tc>
        <w:tc>
          <w:tcPr/>
          <w:p>
            <w:pPr>
              <w:pStyle w:val="Compact"/>
              <w:jc w:val="left"/>
            </w:pPr>
            <w:r>
              <w:t xml:space="preserve">2,600.00</w:t>
            </w:r>
          </w:p>
        </w:tc>
        <w:tc>
          <w:tcPr/>
          <w:p>
            <w:pPr>
              <w:pStyle w:val="Compact"/>
              <w:jc w:val="left"/>
            </w:pPr>
            <w:r>
              <w:t xml:space="preserve">24</w:t>
            </w:r>
          </w:p>
        </w:tc>
        <w:tc>
          <w:tcPr/>
          <w:p>
            <w:pPr>
              <w:pStyle w:val="Compact"/>
              <w:jc w:val="left"/>
            </w:pPr>
            <w:r>
              <w:t xml:space="preserve">3</w:t>
            </w:r>
          </w:p>
        </w:tc>
        <w:tc>
          <w:tcPr/>
          <w:p>
            <w:pPr>
              <w:pStyle w:val="Compact"/>
              <w:jc w:val="left"/>
            </w:pPr>
            <w:r>
              <w:t xml:space="preserve">62,400.00</w:t>
            </w:r>
          </w:p>
        </w:tc>
      </w:tr>
      <w:tr>
        <w:tc>
          <w:tcPr/>
          <w:p>
            <w:pPr>
              <w:pStyle w:val="Compact"/>
              <w:jc w:val="left"/>
            </w:pPr>
            <w:r>
              <w:t xml:space="preserve">5</w:t>
            </w:r>
          </w:p>
        </w:tc>
        <w:tc>
          <w:tcPr/>
          <w:p>
            <w:pPr>
              <w:pStyle w:val="Compact"/>
              <w:jc w:val="left"/>
            </w:pPr>
            <w:r>
              <w:t xml:space="preserve">Project Manager – Risk Management &amp; Contingency Planning. Identification, assessment, and mitigation of project risks specific to the Istanbul metropolitan construction environment, including weather delays, supply chain disruptions, and regulatory changes.</w:t>
            </w:r>
          </w:p>
        </w:tc>
        <w:tc>
          <w:tcPr/>
          <w:p>
            <w:pPr>
              <w:pStyle w:val="Compact"/>
              <w:jc w:val="left"/>
            </w:pPr>
            <w:r>
              <w:t xml:space="preserve">2,500.00</w:t>
            </w:r>
          </w:p>
        </w:tc>
        <w:tc>
          <w:tcPr/>
          <w:p>
            <w:pPr>
              <w:pStyle w:val="Compact"/>
              <w:jc w:val="left"/>
            </w:pPr>
            <w:r>
              <w:t xml:space="preserve">16</w:t>
            </w:r>
          </w:p>
        </w:tc>
        <w:tc>
          <w:tcPr/>
          <w:p>
            <w:pPr>
              <w:pStyle w:val="Compact"/>
              <w:jc w:val="left"/>
            </w:pPr>
            <w:r>
              <w:t xml:space="preserve">2</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Project Manager – Team Leadership &amp; Subcontractor Management. Direct supervision of 45 on-site personnel, coordination of 6 subcontractor firms operating in the Turkey Istanbul project zone, and resolution of inter-team conflicts.</w:t>
            </w:r>
          </w:p>
        </w:tc>
        <w:tc>
          <w:tcPr/>
          <w:p>
            <w:pPr>
              <w:pStyle w:val="Compact"/>
              <w:jc w:val="left"/>
            </w:pPr>
            <w:r>
              <w:t xml:space="preserve">2,700.00</w:t>
            </w:r>
          </w:p>
        </w:tc>
        <w:tc>
          <w:tcPr/>
          <w:p>
            <w:pPr>
              <w:pStyle w:val="Compact"/>
              <w:jc w:val="left"/>
            </w:pPr>
            <w:r>
              <w:t xml:space="preserve">40</w:t>
            </w:r>
          </w:p>
        </w:tc>
        <w:tc>
          <w:tcPr/>
          <w:p>
            <w:pPr>
              <w:pStyle w:val="Compact"/>
              <w:jc w:val="left"/>
            </w:pPr>
            <w:r>
              <w:t xml:space="preserve">5</w:t>
            </w:r>
          </w:p>
        </w:tc>
        <w:tc>
          <w:tcPr/>
          <w:p>
            <w:pPr>
              <w:pStyle w:val="Compact"/>
              <w:jc w:val="left"/>
            </w:pPr>
            <w:r>
              <w:t xml:space="preserve">108,000.00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832,800.00 TRY</w:t>
            </w:r>
          </w:p>
        </w:tc>
      </w:tr>
      <w:tr>
        <w:tc>
          <w:tcPr/>
          <w:p>
            <w:pPr>
              <w:pStyle w:val="Compact"/>
              <w:jc w:val="left"/>
            </w:pPr>
            <w:r>
              <w:t xml:space="preserve">VAT (KDV) – 20%</w:t>
            </w:r>
          </w:p>
        </w:tc>
        <w:tc>
          <w:tcPr/>
          <w:p>
            <w:pPr>
              <w:pStyle w:val="Compact"/>
              <w:jc w:val="left"/>
            </w:pPr>
            <w:r>
              <w:t xml:space="preserve">166,560.00 TRY</w:t>
            </w:r>
          </w:p>
        </w:tc>
      </w:tr>
      <w:tr>
        <w:tc>
          <w:tcPr/>
          <w:p>
            <w:pPr>
              <w:pStyle w:val="Compact"/>
              <w:jc w:val="left"/>
            </w:pPr>
            <w:r>
              <w:t xml:space="preserve">Withholding Tax (Stopaj) – 5%</w:t>
            </w:r>
          </w:p>
        </w:tc>
        <w:tc>
          <w:tcPr/>
          <w:p>
            <w:pPr>
              <w:pStyle w:val="Compact"/>
              <w:jc w:val="left"/>
            </w:pPr>
            <w:r>
              <w:t xml:space="preserve">(41,640.00) TRY</w:t>
            </w:r>
          </w:p>
        </w:tc>
      </w:tr>
      <w:tr>
        <w:tc>
          <w:tcPr/>
          <w:p>
            <w:pPr>
              <w:pStyle w:val="Compact"/>
              <w:jc w:val="left"/>
            </w:pPr>
            <w:r>
              <w:t xml:space="preserve">Grand Total Due</w:t>
            </w:r>
          </w:p>
        </w:tc>
        <w:tc>
          <w:tcPr/>
          <w:p>
            <w:pPr>
              <w:pStyle w:val="Compact"/>
              <w:jc w:val="left"/>
            </w:pPr>
            <w:r>
              <w:t xml:space="preserve">957,720.00 TRY</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Ziraat Bankası A.Ş.</w:t>
      </w:r>
    </w:p>
    <w:p>
      <w:pPr>
        <w:pStyle w:val="BodyText"/>
      </w:pPr>
      <w:r>
        <w:rPr>
          <w:bCs/>
          <w:b/>
        </w:rPr>
        <w:t xml:space="preserve">Branch:</w:t>
      </w:r>
      <w:r>
        <w:t xml:space="preserve"> </w:t>
      </w:r>
      <w:r>
        <w:t xml:space="preserve">Levent, Istanbul, Turkey</w:t>
      </w:r>
    </w:p>
    <w:p>
      <w:pPr>
        <w:pStyle w:val="BodyText"/>
      </w:pPr>
      <w:r>
        <w:rPr>
          <w:bCs/>
          <w:b/>
        </w:rPr>
        <w:t xml:space="preserve">Account Name:</w:t>
      </w:r>
      <w:r>
        <w:t xml:space="preserve"> </w:t>
      </w:r>
      <w:r>
        <w:t xml:space="preserve">Meridian Project Solutions Ltd.</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INV-2025-IST-0047</w:t>
      </w:r>
    </w:p>
    <w:bookmarkEnd w:id="24"/>
    <w:bookmarkStart w:id="25" w:name="payment-terms"/>
    <w:p>
      <w:pPr>
        <w:pStyle w:val="Heading4"/>
      </w:pPr>
      <w:r>
        <w:t xml:space="preserve">Payment Terms</w:t>
      </w:r>
    </w:p>
    <w:p>
      <w:pPr>
        <w:pStyle w:val="FirstParagraph"/>
      </w:pPr>
      <w:r>
        <w:t xml:space="preserve">Payment is due within 15 calendar days from the issue date of this Invoice.</w:t>
      </w:r>
    </w:p>
    <w:p>
      <w:pPr>
        <w:pStyle w:val="BodyText"/>
      </w:pPr>
      <w:r>
        <w:t xml:space="preserve">Payments must be made in Turkish Lira (TRY) via bank transfer to the account specified above.</w:t>
      </w:r>
    </w:p>
    <w:p>
      <w:pPr>
        <w:pStyle w:val="BodyText"/>
      </w:pPr>
      <w:r>
        <w:t xml:space="preserve">Late payments shall incur a penalty interest of 1.5% per month as per Turkish Commercial Code (Türk Ticaret Kanunu) Article 30.</w:t>
      </w:r>
    </w:p>
    <w:p>
      <w:pPr>
        <w:pStyle w:val="BodyText"/>
      </w:pPr>
      <w:r>
        <w:t xml:space="preserve">Please reference the Invoice number on all correspondence and remittances.</w:t>
      </w:r>
    </w:p>
    <w:bookmarkEnd w:id="25"/>
    <w:bookmarkStart w:id="26" w:name="Xf2dae669a75500d01c51b3e2a6c5e2700ad341d"/>
    <w:p>
      <w:pPr>
        <w:pStyle w:val="Heading3"/>
      </w:pPr>
      <w:r>
        <w:t xml:space="preserve">Terms &amp; Conditions – Project Manager Services Invoice</w:t>
      </w:r>
    </w:p>
    <w:p>
      <w:pPr>
        <w:numPr>
          <w:ilvl w:val="0"/>
          <w:numId w:val="1001"/>
        </w:numPr>
        <w:pStyle w:val="Compact"/>
      </w:pPr>
      <w:r>
        <w:t xml:space="preserve">This Invoice covers professional Project Manager services rendered by Meridian Project Solutions Ltd. for the period of May 2025, exclusively for the Bosphorus Bridge Expansion Phase II project located in Turkey Istanbul.</w:t>
      </w:r>
    </w:p>
    <w:p>
      <w:pPr>
        <w:numPr>
          <w:ilvl w:val="0"/>
          <w:numId w:val="1001"/>
        </w:numPr>
        <w:pStyle w:val="Compact"/>
      </w:pPr>
      <w:r>
        <w:t xml:space="preserve">All services described in this Invoice were performed in accordance with the terms of Contract No. CTR-2025-IST-112 and the applicable Project Manager scope of work document annexed thereto.</w:t>
      </w:r>
    </w:p>
    <w:p>
      <w:pPr>
        <w:numPr>
          <w:ilvl w:val="0"/>
          <w:numId w:val="1001"/>
        </w:numPr>
        <w:pStyle w:val="Compact"/>
      </w:pPr>
      <w:r>
        <w:t xml:space="preserve">The Project Manager shall maintain full professional liability insurance and occupational health and safety compliance as required by Turkish labor law (4857 sayılı İş Kanunu) throughout the duration of services in Turkey Istanbul.</w:t>
      </w:r>
    </w:p>
    <w:p>
      <w:pPr>
        <w:numPr>
          <w:ilvl w:val="0"/>
          <w:numId w:val="1001"/>
        </w:numPr>
        <w:pStyle w:val="Compact"/>
      </w:pPr>
      <w:r>
        <w:t xml:space="preserve">Any additional services beyond the scope defined in this Invoice shall be subject to a separate written amendment and a supplementary Invoice issued by Meridian Project Solutions Ltd.</w:t>
      </w:r>
    </w:p>
    <w:p>
      <w:pPr>
        <w:numPr>
          <w:ilvl w:val="0"/>
          <w:numId w:val="1001"/>
        </w:numPr>
        <w:pStyle w:val="Compact"/>
      </w:pPr>
      <w:r>
        <w:t xml:space="preserve">This Invoice is valid for 90 days from the issue date. After this period, the amounts stated herein may be subject to revision based on prevailing economic conditions in Turkey Istanbul.</w:t>
      </w:r>
    </w:p>
    <w:p>
      <w:pPr>
        <w:numPr>
          <w:ilvl w:val="0"/>
          <w:numId w:val="1001"/>
        </w:numPr>
        <w:pStyle w:val="Compact"/>
      </w:pPr>
      <w:r>
        <w:t xml:space="preserve">All disputes arising from this Invoice or the underlying Project Manager engagement shall be resolved by the competent courts and arbitration centers in Istanbul, Turkey, in accordance with Turkish law.</w:t>
      </w:r>
    </w:p>
    <w:p>
      <w:pPr>
        <w:numPr>
          <w:ilvl w:val="0"/>
          <w:numId w:val="1001"/>
        </w:numPr>
        <w:pStyle w:val="Compact"/>
      </w:pPr>
      <w:r>
        <w:t xml:space="preserve">The client acknowledges that the Project Manager's professional judgment, scheduling decisions, and risk assessments documented in this Invoice period are final and binding unless otherwise agreed in writing.</w:t>
      </w:r>
    </w:p>
    <w:bookmarkEnd w:id="26"/>
    <w:p>
      <w:pPr>
        <w:pStyle w:val="FirstParagraph"/>
      </w:pPr>
      <w:r>
        <w:t xml:space="preserve">Thank you for your business. This Invoice was generated electronically and is valid without a physical signature in accordance with Turkish Electronic Commerce Law (5070 sayılı Kanun).</w:t>
      </w:r>
    </w:p>
    <w:p>
      <w:pPr>
        <w:pStyle w:val="BodyText"/>
      </w:pPr>
      <w:r>
        <w:t xml:space="preserve">Meridian Project Solutions Ltd. – Providing Expert Project Manager Services Across Turkey Istanbul Since 2012.</w:t>
      </w:r>
    </w:p>
    <w:p>
      <w:pPr>
        <w:pStyle w:val="BodyText"/>
      </w:pPr>
      <w:r>
        <w:t xml:space="preserve">For queries regarding this Invoice, please contact our billing department at billing@meridianprojects.com.tr or +90 212 555 0142, Monday to Friday, 09:00–18:00 (Istanbul Time, GMT+3).</w:t>
      </w:r>
    </w:p>
    <w:p>
      <w:pPr>
        <w:pStyle w:val="BodyText"/>
      </w:pPr>
      <w:r>
        <w:t xml:space="preserve">PAID – PENDING VERIFICATION</w:t>
      </w:r>
    </w:p>
    <w:p>
      <w:pPr>
        <w:pStyle w:val="BodyText"/>
      </w:pPr>
      <w:r>
        <w:t xml:space="preserve">Invoice INV-2025-IST-0047 | Project Manager Services | Turkey Istanbul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Turkey Istanbul</dc:title>
  <dc:creator/>
  <dc:language>en</dc:language>
  <cp:keywords/>
  <dcterms:created xsi:type="dcterms:W3CDTF">2026-10-10T08:29:55Z</dcterms:created>
  <dcterms:modified xsi:type="dcterms:W3CDTF">2026-10-10T08:29:55Z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