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dr.-emily-carter"/>
    <w:p>
      <w:pPr>
        <w:pStyle w:val="Heading1"/>
      </w:pPr>
      <w:r>
        <w:t xml:space="preserve">Dr. Emily Carter</w:t>
      </w:r>
    </w:p>
    <w:p>
      <w:pPr>
        <w:pStyle w:val="FirstParagraph"/>
      </w:pPr>
      <w:r>
        <w:t xml:space="preserve">MBBS, FRANZCP</w:t>
      </w:r>
    </w:p>
    <w:p>
      <w:pPr>
        <w:pStyle w:val="BodyText"/>
      </w:pPr>
      <w:r>
        <w:t xml:space="preserve">Psychiatrist</w:t>
      </w:r>
    </w:p>
    <w:p>
      <w:pPr>
        <w:pStyle w:val="BodyText"/>
      </w:pPr>
      <w:r>
        <w:t xml:space="preserve">123 Health Street, Fortitude Valley</w:t>
      </w:r>
    </w:p>
    <w:p>
      <w:pPr>
        <w:pStyle w:val="BodyText"/>
      </w:pPr>
      <w:r>
        <w:t xml:space="preserve">Brisbane, Queensland 4006</w:t>
      </w:r>
    </w:p>
    <w:p>
      <w:pPr>
        <w:pStyle w:val="BodyText"/>
      </w:pPr>
      <w:r>
        <w:t xml:space="preserve">Australia</w:t>
      </w:r>
    </w:p>
    <w:p>
      <w:pPr>
        <w:pStyle w:val="BodyText"/>
      </w:pPr>
      <w:r>
        <w:t xml:space="preserve">Phone: +61 7 1234 5678</w:t>
      </w:r>
    </w:p>
    <w:p>
      <w:pPr>
        <w:pStyle w:val="BodyText"/>
      </w:pPr>
      <w:r>
        <w:t xml:space="preserve">Email: dr.carter@brisbanepsychiatry.com.au</w:t>
      </w:r>
    </w:p>
    <w:p>
      <w:pPr>
        <w:pStyle w:val="BodyText"/>
      </w:pPr>
      <w:r>
        <w:t xml:space="preserve">ABN: 12 345 678 901</w:t>
      </w:r>
    </w:p>
    <w:bookmarkEnd w:id="20"/>
    <w:p>
      <w:pPr>
        <w:pStyle w:val="BodyText"/>
      </w:pPr>
      <w:r>
        <w:t xml:space="preserve">INVOICE</w:t>
      </w:r>
    </w:p>
    <w:bookmarkStart w:id="21" w:name="bill-to"/>
    <w:p>
      <w:pPr>
        <w:pStyle w:val="Heading2"/>
      </w:pPr>
      <w:r>
        <w:t xml:space="preserve">Bill To:</w:t>
      </w:r>
    </w:p>
    <w:p>
      <w:pPr>
        <w:pStyle w:val="FirstParagraph"/>
      </w:pPr>
      <w:r>
        <w:t xml:space="preserve">Mr. John Smith</w:t>
      </w:r>
      <w:r>
        <w:br/>
      </w:r>
      <w:r>
        <w:t xml:space="preserve">456 Residential Avenue</w:t>
      </w:r>
      <w:r>
        <w:br/>
      </w:r>
      <w:r>
        <w:t xml:space="preserve">Paddington, Brisbane QLD 4064</w:t>
      </w:r>
      <w:r>
        <w:br/>
      </w:r>
      <w:r>
        <w:t xml:space="preserve">Australia</w:t>
      </w:r>
      <w:r>
        <w:br/>
      </w:r>
      <w:r>
        <w:t xml:space="preserve">Phone: +61 412 345 678</w:t>
      </w:r>
      <w:r>
        <w:br/>
      </w:r>
      <w:r>
        <w:t xml:space="preserve">Email: john.smith@example.com</w:t>
      </w:r>
    </w:p>
    <w:bookmarkEnd w:id="21"/>
    <w:bookmarkStart w:id="22" w:name="invoice-details"/>
    <w:p>
      <w:pPr>
        <w:pStyle w:val="Heading2"/>
      </w:pPr>
      <w:r>
        <w:t xml:space="preserve">Invoice Details:</w:t>
      </w:r>
    </w:p>
    <w:p>
      <w:pPr>
        <w:pStyle w:val="FirstParagraph"/>
      </w:pPr>
      <w:r>
        <w:t xml:space="preserve">Invoice Number: INV-2024-00123</w:t>
      </w:r>
      <w:r>
        <w:br/>
      </w:r>
      <w:r>
        <w:t xml:space="preserve">Date of Issue: 15 October 2024</w:t>
      </w:r>
      <w:r>
        <w:br/>
      </w:r>
      <w:r>
        <w:t xml:space="preserve">Due Date: 15 November 2024</w:t>
      </w:r>
      <w:r>
        <w:br/>
      </w:r>
      <w:r>
        <w:t xml:space="preserve">Service Period: 1 October 2024 – 15 October 2024</w:t>
      </w:r>
    </w:p>
    <w:bookmarkEnd w:id="22"/>
    <w:bookmarkStart w:id="23" w:name="description-of-services"/>
    <w:p>
      <w:pPr>
        <w:pStyle w:val="Heading2"/>
      </w:pPr>
      <w:r>
        <w:t xml:space="preserve">Description of Services:</w:t>
      </w:r>
    </w:p>
    <w:p>
      <w:pPr>
        <w:pStyle w:val="FirstParagraph"/>
      </w:pPr>
      <w:r>
        <w:t xml:space="preserve">This invoice is issued by Dr. Emily Carter, a registered Psychiatrist practising in Brisbane, Australia, for the provision of psychiatric assessment, diagnosis, and ongoing treatment services. The services rendered are in accordance with the standards set by the Royal Australian and New Zealand College of Psychiatrists (RANZCP) and are compliant with the relevant healthcare regulations in Queensland and Australia.</w:t>
      </w:r>
    </w:p>
    <w:p>
      <w:pPr>
        <w:pStyle w:val="BodyText"/>
      </w:pPr>
      <w:r>
        <w:t xml:space="preserve">The patient, Mr. John Smith, has been receiving psychiatric care at our clinic located in Fortitude Valley, Brisbane. The services include initial psychiatric evaluation, follow-up consultations, medication management, and therapeutic interventions tailored to the patient’s mental health needs. All consultations were conducted in person at our Brisbane clinic, ensuring a comprehensive and personalised approach to psychiatric care.</w:t>
      </w:r>
    </w:p>
    <w:bookmarkEnd w:id="23"/>
    <w:bookmarkStart w:id="24" w:name="itemised-charges"/>
    <w:p>
      <w:pPr>
        <w:pStyle w:val="Heading2"/>
      </w:pPr>
      <w:r>
        <w:t xml:space="preserve">Itemised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w:t>
            </w:r>
          </w:p>
        </w:tc>
        <w:tc>
          <w:tcPr/>
          <w:p>
            <w:pPr>
              <w:pStyle w:val="Compact"/>
              <w:jc w:val="left"/>
            </w:pPr>
            <w:r>
              <w:t xml:space="preserve">Item Number</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01/10/2024</w:t>
            </w:r>
          </w:p>
        </w:tc>
        <w:tc>
          <w:tcPr/>
          <w:p>
            <w:pPr>
              <w:pStyle w:val="Compact"/>
              <w:jc w:val="left"/>
            </w:pPr>
            <w:r>
              <w:t xml:space="preserve">Initial Psychiatric Assessment</w:t>
            </w:r>
          </w:p>
        </w:tc>
        <w:tc>
          <w:tcPr/>
          <w:p>
            <w:pPr>
              <w:pStyle w:val="Compact"/>
              <w:jc w:val="left"/>
            </w:pPr>
            <w:r>
              <w:t xml:space="preserve">2715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08/10/2024</w:t>
            </w:r>
          </w:p>
        </w:tc>
        <w:tc>
          <w:tcPr/>
          <w:p>
            <w:pPr>
              <w:pStyle w:val="Compact"/>
              <w:jc w:val="left"/>
            </w:pPr>
            <w:r>
              <w:t xml:space="preserve">Follow-up Psychiatric Consultation</w:t>
            </w:r>
          </w:p>
        </w:tc>
        <w:tc>
          <w:tcPr/>
          <w:p>
            <w:pPr>
              <w:pStyle w:val="Compact"/>
              <w:jc w:val="left"/>
            </w:pPr>
            <w:r>
              <w:t xml:space="preserve">2710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15/10/2024</w:t>
            </w:r>
          </w:p>
        </w:tc>
        <w:tc>
          <w:tcPr/>
          <w:p>
            <w:pPr>
              <w:pStyle w:val="Compact"/>
              <w:jc w:val="left"/>
            </w:pPr>
            <w:r>
              <w:t xml:space="preserve">Medication Management Review</w:t>
            </w:r>
          </w:p>
        </w:tc>
        <w:tc>
          <w:tcPr/>
          <w:p>
            <w:pPr>
              <w:pStyle w:val="Compact"/>
              <w:jc w:val="left"/>
            </w:pPr>
            <w:r>
              <w:t xml:space="preserve">2710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15/10/2024</w:t>
            </w:r>
          </w:p>
        </w:tc>
        <w:tc>
          <w:tcPr/>
          <w:p>
            <w:pPr>
              <w:pStyle w:val="Compact"/>
              <w:jc w:val="left"/>
            </w:pPr>
            <w:r>
              <w:t xml:space="preserve">Psychiatric Report for GP</w:t>
            </w:r>
          </w:p>
        </w:tc>
        <w:tc>
          <w:tcPr/>
          <w:p>
            <w:pPr>
              <w:pStyle w:val="Compact"/>
              <w:jc w:val="left"/>
            </w:pPr>
            <w:r>
              <w:t xml:space="preserve">2716</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left"/>
            </w:pPr>
            <w:r>
              <w:t xml:space="preserve">Subtotal</w:t>
            </w:r>
          </w:p>
        </w:tc>
        <w:tc>
          <w:tcPr/>
          <w:p>
            <w:pPr>
              <w:pStyle w:val="Compact"/>
              <w:jc w:val="left"/>
            </w:pPr>
            <w:r>
              <w:t xml:space="preserve">810.00</w:t>
            </w:r>
          </w:p>
        </w:tc>
      </w:tr>
      <w:tr>
        <w:tc>
          <w:tcPr>
            <w:gridSpan w:val="5"/>
          </w:tcPr>
          <w:p>
            <w:pPr>
              <w:pStyle w:val="Compact"/>
              <w:jc w:val="left"/>
            </w:pPr>
            <w:r>
              <w:t xml:space="preserve">GST (10%)</w:t>
            </w:r>
          </w:p>
        </w:tc>
        <w:tc>
          <w:tcPr/>
          <w:p>
            <w:pPr>
              <w:pStyle w:val="Compact"/>
              <w:jc w:val="left"/>
            </w:pPr>
            <w:r>
              <w:t xml:space="preserve">81.00</w:t>
            </w:r>
          </w:p>
        </w:tc>
      </w:tr>
      <w:tr>
        <w:tc>
          <w:tcPr>
            <w:gridSpan w:val="5"/>
          </w:tcPr>
          <w:p>
            <w:pPr>
              <w:pStyle w:val="Compact"/>
              <w:jc w:val="left"/>
            </w:pPr>
            <w:r>
              <w:t xml:space="preserve">Total Amount Due</w:t>
            </w:r>
          </w:p>
        </w:tc>
        <w:tc>
          <w:tcPr/>
          <w:p>
            <w:pPr>
              <w:pStyle w:val="Compact"/>
              <w:jc w:val="left"/>
            </w:pPr>
            <w:r>
              <w:t xml:space="preserve">891.00</w:t>
            </w:r>
          </w:p>
        </w:tc>
      </w:tr>
    </w:tbl>
    <w:bookmarkEnd w:id="24"/>
    <w:bookmarkStart w:id="25" w:name="payment-instructions"/>
    <w:p>
      <w:pPr>
        <w:pStyle w:val="Heading2"/>
      </w:pPr>
      <w:r>
        <w:t xml:space="preserve">Payment Instructions:</w:t>
      </w:r>
    </w:p>
    <w:p>
      <w:pPr>
        <w:pStyle w:val="FirstParagraph"/>
      </w:pPr>
      <w:r>
        <w:t xml:space="preserve">Payment is due within 30 days of the invoice date. Please make payments via bank transfer to the following account:</w:t>
      </w:r>
    </w:p>
    <w:p>
      <w:pPr>
        <w:pStyle w:val="BodyText"/>
      </w:pPr>
      <w:r>
        <w:t xml:space="preserve">Bank: Commonwealth Bank of Australia</w:t>
      </w:r>
      <w:r>
        <w:br/>
      </w:r>
      <w:r>
        <w:t xml:space="preserve">Account Name: Dr. Emily Carter</w:t>
      </w:r>
      <w:r>
        <w:br/>
      </w:r>
      <w:r>
        <w:t xml:space="preserve">BSB: 062-000</w:t>
      </w:r>
      <w:r>
        <w:br/>
      </w:r>
      <w:r>
        <w:t xml:space="preserve">Account Number: 12345678</w:t>
      </w:r>
      <w:r>
        <w:br/>
      </w:r>
      <w:r>
        <w:t xml:space="preserve">Reference: INV-2024-00123</w:t>
      </w:r>
    </w:p>
    <w:p>
      <w:pPr>
        <w:pStyle w:val="BodyText"/>
      </w:pPr>
      <w:r>
        <w:t xml:space="preserve">Alternatively, payments can be made via credit card or EFTPOS at our Brisbane clinic. For any queries regarding this invoice, please contact our office during business hours (Monday to Friday, 9:00 AM – 5:00 PM AEST).</w:t>
      </w:r>
    </w:p>
    <w:bookmarkEnd w:id="25"/>
    <w:bookmarkStart w:id="26" w:name="notes"/>
    <w:p>
      <w:pPr>
        <w:pStyle w:val="Heading2"/>
      </w:pPr>
      <w:r>
        <w:t xml:space="preserve">Notes:</w:t>
      </w:r>
    </w:p>
    <w:p>
      <w:pPr>
        <w:pStyle w:val="FirstParagraph"/>
      </w:pPr>
      <w:r>
        <w:t xml:space="preserve">This invoice reflects the professional fees charged by Dr. Emily Carter, a qualified Psychiatrist based in Brisbane, Australia. The services provided are part of a comprehensive mental health care plan designed to support the patient’s well-being. Please note that Medicare rebates may apply for eligible services, and patients are encouraged to claim these rebates directly through Medicare or their private health insurer.</w:t>
      </w:r>
    </w:p>
    <w:p>
      <w:pPr>
        <w:pStyle w:val="BodyText"/>
      </w:pPr>
      <w:r>
        <w:t xml:space="preserve">All psychiatric services are delivered in accordance with the ethical guidelines and clinical standards established by the Royal Australian and New Zealand College of Psychiatrists (RANZCP). Confidentiality and patient privacy are strictly maintained in line with the Privacy Act 1988 (Cth) and the Australian Privacy Principles.</w:t>
      </w:r>
    </w:p>
    <w:bookmarkEnd w:id="26"/>
    <w:p>
      <w:pPr>
        <w:pStyle w:val="BodyText"/>
      </w:pPr>
      <w:r>
        <w:t xml:space="preserve">Thank you for choosing our psychiatric services in Brisbane, Australia. We are committed to providing high-quality mental health care to our patients.</w:t>
      </w:r>
      <w:r>
        <w:br/>
      </w:r>
      <w:r>
        <w:t xml:space="preserve">Dr. Emily Carter | Psychiatrist | Brisbane, Queensland | Australia</w:t>
      </w:r>
      <w:r>
        <w:br/>
      </w:r>
      <w:r>
        <w:t xml:space="preserve">ABN: 12 345 678 901 | Phone: +61 7 1234 5678 | Email: dr.carter@brisbanepsychiatry.com.au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Invoice - Brisbane, Australia</dc:title>
  <dc:creator/>
  <dc:language>en</dc:language>
  <cp:keywords/>
  <dcterms:created xsi:type="dcterms:W3CDTF">2026-10-10T04:21:16Z</dcterms:created>
  <dcterms:modified xsi:type="dcterms:W3CDTF">2026-10-10T04:21:16Z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