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Psychiatry</w:t>
      </w:r>
      <w:r>
        <w:t xml:space="preserve"> </w:t>
      </w:r>
      <w:r>
        <w:t xml:space="preserve">Invoice</w:t>
      </w:r>
      <w:r>
        <w:t xml:space="preserve"> </w:t>
      </w:r>
      <w:r>
        <w:t xml:space="preserve">-</w:t>
      </w:r>
      <w:r>
        <w:t xml:space="preserve"> </w:t>
      </w:r>
      <w:r>
        <w:t xml:space="preserve">Sydney,</w:t>
      </w:r>
      <w:r>
        <w:t xml:space="preserve"> </w:t>
      </w:r>
      <w:r>
        <w:t xml:space="preserve">Australia</w:t>
      </w:r>
    </w:p>
    <w:bookmarkStart w:id="21" w:name="dr.-eleanor-vance"/>
    <w:p>
      <w:pPr>
        <w:pStyle w:val="Heading1"/>
      </w:pPr>
      <w:r>
        <w:t xml:space="preserve">Dr. Eleanor Vance</w:t>
      </w:r>
    </w:p>
    <w:bookmarkStart w:id="20" w:name="consultant-psychiatrist"/>
    <w:p>
      <w:pPr>
        <w:pStyle w:val="Heading2"/>
      </w:pPr>
      <w:r>
        <w:t xml:space="preserve">Consultant Psychiatrist</w:t>
      </w:r>
    </w:p>
    <w:p>
      <w:pPr>
        <w:pStyle w:val="FirstParagraph"/>
      </w:pPr>
      <w:r>
        <w:t xml:space="preserve">MBBS, FRANZCP</w:t>
      </w:r>
      <w:r>
        <w:br/>
      </w:r>
      <w:r>
        <w:t xml:space="preserve">Private Practice</w:t>
      </w:r>
      <w:r>
        <w:br/>
      </w:r>
      <w:r>
        <w:t xml:space="preserve">Level 4, 123 Medical Centre Drive</w:t>
      </w:r>
      <w:r>
        <w:br/>
      </w:r>
      <w:r>
        <w:t xml:space="preserve">North Sydney, NSW 2060</w:t>
      </w:r>
      <w:r>
        <w:br/>
      </w:r>
      <w:r>
        <w:t xml:space="preserve">Australia Sydney</w:t>
      </w:r>
      <w:r>
        <w:br/>
      </w:r>
      <w:r>
        <w:t xml:space="preserve">Phone: +61 2 9999 8888</w:t>
      </w:r>
      <w:r>
        <w:br/>
      </w:r>
      <w:r>
        <w:t xml:space="preserve">Email: admin@vancepsychiatry.com.au</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07 November 2023</w:t>
      </w:r>
    </w:p>
    <w:p>
      <w:pPr>
        <w:pStyle w:val="BodyText"/>
      </w:pPr>
      <w:r>
        <w:rPr>
          <w:bCs/>
          <w:b/>
        </w:rPr>
        <w:t xml:space="preserve">ABN:</w:t>
      </w:r>
      <w:r>
        <w:t xml:space="preserve"> </w:t>
      </w:r>
      <w:r>
        <w:t xml:space="preserve">12 345 678 901</w:t>
      </w:r>
    </w:p>
    <w:bookmarkEnd w:id="22"/>
    <w:bookmarkStart w:id="23" w:name="bill-to"/>
    <w:p>
      <w:pPr>
        <w:pStyle w:val="Heading4"/>
      </w:pPr>
      <w:r>
        <w:t xml:space="preserve">BILL TO:</w:t>
      </w:r>
    </w:p>
    <w:p>
      <w:pPr>
        <w:pStyle w:val="FirstParagraph"/>
      </w:pPr>
      <w:r>
        <w:rPr>
          <w:bCs/>
          <w:b/>
        </w:rPr>
        <w:t xml:space="preserve">Mr. James Anderson</w:t>
      </w:r>
      <w:r>
        <w:br/>
      </w:r>
      <w:r>
        <w:t xml:space="preserve">45 Harbour View Street</w:t>
      </w:r>
      <w:r>
        <w:br/>
      </w:r>
      <w:r>
        <w:t xml:space="preserve">Bondi Beach, NSW 2026</w:t>
      </w:r>
      <w:r>
        <w:br/>
      </w:r>
      <w:r>
        <w:t xml:space="preserve">Australia Sydney</w:t>
      </w:r>
      <w:r>
        <w:br/>
      </w:r>
      <w:r>
        <w:t xml:space="preserve">Medicare Number: 1234 567890 12345</w:t>
      </w:r>
      <w:r>
        <w:br/>
      </w:r>
      <w:r>
        <w:t xml:space="preserve">Private Health Fund: Bupa (Policy #BP-998877)</w:t>
      </w:r>
    </w:p>
    <w:bookmarkEnd w:id="23"/>
    <w:p>
      <w:pPr>
        <w:pStyle w:val="BodyText"/>
      </w:pPr>
      <w:r>
        <w:rPr>
          <w:bCs/>
          <w:b/>
        </w:rPr>
        <w:t xml:space="preserve">Medicare Rebate Information:</w:t>
      </w:r>
      <w:r>
        <w:br/>
      </w:r>
      <w:r>
        <w:t xml:space="preserve">This invoice relates to psychiatric services provided under the Australian Medicare Benefits Schedule (MBS). Please note that the amounts listed below represent the total professional fees charged by the Psychiatrist. If you hold a valid Mental Health Treatment Plan from your General Practitioner (GP), you may be eligible for a Medicare rebate. The gap amount (the difference between the fee and the rebate) is the patient's responsibility unless bulk billing is applied.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MBS Item Number</w:t>
            </w:r>
          </w:p>
        </w:tc>
        <w:tc>
          <w:tcPr/>
          <w:p>
            <w:pPr>
              <w:pStyle w:val="Compact"/>
              <w:jc w:val="left"/>
            </w:pPr>
            <w:r>
              <w:t xml:space="preserve">Date of Service</w:t>
            </w:r>
          </w:p>
        </w:tc>
        <w:tc>
          <w:tcPr/>
          <w:p>
            <w:pPr>
              <w:pStyle w:val="Compact"/>
              <w:jc w:val="left"/>
            </w:pPr>
            <w:r>
              <w:t xml:space="preserve">Fee (AUD)</w:t>
            </w:r>
          </w:p>
        </w:tc>
      </w:tr>
      <w:tr>
        <w:tc>
          <w:tcPr/>
          <w:p>
            <w:pPr>
              <w:pStyle w:val="Compact"/>
              <w:jc w:val="left"/>
            </w:pPr>
            <w:r>
              <w:rPr>
                <w:bCs/>
                <w:b/>
              </w:rPr>
              <w:t xml:space="preserve">Initial Psychiatric Assessment</w:t>
            </w:r>
            <w:r>
              <w:br/>
            </w:r>
            <w:r>
              <w:t xml:space="preserve">Comprehensive evaluation including clinical history, mental state examination, and formulation of diagnosis. This consultation was conducted at the North Sydney clinic.</w:t>
            </w:r>
          </w:p>
        </w:tc>
        <w:tc>
          <w:tcPr/>
          <w:p>
            <w:pPr>
              <w:pStyle w:val="Compact"/>
              <w:jc w:val="left"/>
            </w:pPr>
            <w:r>
              <w:t xml:space="preserve">2715</w:t>
            </w:r>
          </w:p>
        </w:tc>
        <w:tc>
          <w:tcPr/>
          <w:p>
            <w:pPr>
              <w:pStyle w:val="Compact"/>
              <w:jc w:val="left"/>
            </w:pPr>
            <w:r>
              <w:t xml:space="preserve">20 Oct 2023</w:t>
            </w:r>
          </w:p>
        </w:tc>
        <w:tc>
          <w:tcPr/>
          <w:p>
            <w:pPr>
              <w:pStyle w:val="Compact"/>
              <w:jc w:val="left"/>
            </w:pPr>
            <w:r>
              <w:t xml:space="preserve">$350.00</w:t>
            </w:r>
          </w:p>
        </w:tc>
      </w:tr>
      <w:tr>
        <w:tc>
          <w:tcPr/>
          <w:p>
            <w:pPr>
              <w:pStyle w:val="Compact"/>
              <w:jc w:val="left"/>
            </w:pPr>
            <w:r>
              <w:rPr>
                <w:bCs/>
                <w:b/>
              </w:rPr>
              <w:t xml:space="preserve">Psychiatric Consultation (Follow-up)</w:t>
            </w:r>
            <w:r>
              <w:br/>
            </w:r>
            <w:r>
              <w:t xml:space="preserve">Review of medication efficacy, monitoring of side effects, and adjustment of treatment plan for anxiety management.</w:t>
            </w:r>
          </w:p>
        </w:tc>
        <w:tc>
          <w:tcPr/>
          <w:p>
            <w:pPr>
              <w:pStyle w:val="Compact"/>
              <w:jc w:val="left"/>
            </w:pPr>
            <w:r>
              <w:t xml:space="preserve">2714</w:t>
            </w:r>
          </w:p>
        </w:tc>
        <w:tc>
          <w:tcPr/>
          <w:p>
            <w:pPr>
              <w:pStyle w:val="Compact"/>
              <w:jc w:val="left"/>
            </w:pPr>
            <w:r>
              <w:t xml:space="preserve">24 Oct 2023</w:t>
            </w:r>
          </w:p>
        </w:tc>
        <w:tc>
          <w:tcPr/>
          <w:p>
            <w:pPr>
              <w:pStyle w:val="Compact"/>
              <w:jc w:val="left"/>
            </w:pPr>
            <w:r>
              <w:t xml:space="preserve">$280.00</w:t>
            </w:r>
          </w:p>
        </w:tc>
      </w:tr>
      <w:tr>
        <w:tc>
          <w:tcPr/>
          <w:p>
            <w:pPr>
              <w:pStyle w:val="Compact"/>
              <w:jc w:val="left"/>
            </w:pPr>
            <w:r>
              <w:rPr>
                <w:bCs/>
                <w:b/>
              </w:rPr>
              <w:t xml:space="preserve">Psychiatric Report for Private Health Fund</w:t>
            </w:r>
            <w:r>
              <w:br/>
            </w:r>
            <w:r>
              <w:t xml:space="preserve">Preparation of detailed clinical report regarding ongoing treatment requirements and prognosis.</w:t>
            </w:r>
          </w:p>
        </w:tc>
        <w:tc>
          <w:tcPr/>
          <w:p>
            <w:pPr>
              <w:pStyle w:val="Compact"/>
              <w:jc w:val="left"/>
            </w:pPr>
            <w:r>
              <w:t xml:space="preserve">N/A</w:t>
            </w:r>
          </w:p>
        </w:tc>
        <w:tc>
          <w:tcPr/>
          <w:p>
            <w:pPr>
              <w:pStyle w:val="Compact"/>
              <w:jc w:val="left"/>
            </w:pPr>
            <w:r>
              <w:t xml:space="preserve">24 Oct 2023</w:t>
            </w:r>
          </w:p>
        </w:tc>
        <w:tc>
          <w:tcPr/>
          <w:p>
            <w:pPr>
              <w:pStyle w:val="Compact"/>
              <w:jc w:val="left"/>
            </w:pPr>
            <w:r>
              <w:t xml:space="preserve">$150.00</w:t>
            </w:r>
          </w:p>
        </w:tc>
      </w:tr>
    </w:tbl>
    <w:p>
      <w:pPr>
        <w:pStyle w:val="BodyText"/>
      </w:pPr>
      <w:r>
        <w:t xml:space="preserve">Subtotal:</w:t>
      </w:r>
      <w:r>
        <w:t xml:space="preserve"> </w:t>
      </w:r>
      <w:r>
        <w:t xml:space="preserve">$780.00</w:t>
      </w:r>
    </w:p>
    <w:p>
      <w:pPr>
        <w:pStyle w:val="BodyText"/>
      </w:pPr>
      <w:r>
        <w:t xml:space="preserve">Medicare Rebate (Estimated):</w:t>
      </w:r>
      <w:r>
        <w:t xml:space="preserve"> </w:t>
      </w:r>
      <w:r>
        <w:t xml:space="preserve">-$145.20</w:t>
      </w:r>
    </w:p>
    <w:p>
      <w:pPr>
        <w:pStyle w:val="BodyText"/>
      </w:pPr>
      <w:r>
        <w:t xml:space="preserve">Gap Amount Payable:</w:t>
      </w:r>
      <w:r>
        <w:t xml:space="preserve"> </w:t>
      </w:r>
      <w:r>
        <w:t xml:space="preserve">$634.80</w:t>
      </w:r>
    </w:p>
    <w:p>
      <w:pPr>
        <w:pStyle w:val="BodyText"/>
      </w:pPr>
      <w:r>
        <w:t xml:space="preserve">TOTAL DUE (AUD):</w:t>
      </w:r>
      <w:r>
        <w:t xml:space="preserve"> </w:t>
      </w:r>
      <w:r>
        <w:t xml:space="preserve">$634.80</w:t>
      </w:r>
    </w:p>
    <w:bookmarkStart w:id="24" w:name="payment-instructions-terms"/>
    <w:p>
      <w:pPr>
        <w:pStyle w:val="Heading5"/>
      </w:pPr>
      <w:r>
        <w:t xml:space="preserve">Payment Instructions &amp; Terms:</w:t>
      </w:r>
    </w:p>
    <w:p>
      <w:pPr>
        <w:pStyle w:val="FirstParagraph"/>
      </w:pPr>
      <w:r>
        <w:t xml:space="preserve">Payment is due within 14 days of the invoice date. Please make payments via direct bank transfer or credit card.</w:t>
      </w:r>
    </w:p>
    <w:p>
      <w:pPr>
        <w:pStyle w:val="BodyText"/>
      </w:pPr>
      <w:r>
        <w:rPr>
          <w:bCs/>
          <w:b/>
        </w:rPr>
        <w:t xml:space="preserve">Bank Transfer Details:</w:t>
      </w:r>
      <w:r>
        <w:br/>
      </w:r>
      <w:r>
        <w:t xml:space="preserve">Bank: Commonwealth Bank of Australia</w:t>
      </w:r>
      <w:r>
        <w:br/>
      </w:r>
      <w:r>
        <w:t xml:space="preserve">Account Name: Vance Psychiatry Pty Ltd</w:t>
      </w:r>
      <w:r>
        <w:br/>
      </w:r>
      <w:r>
        <w:t xml:space="preserve">BSB: 062-000</w:t>
      </w:r>
      <w:r>
        <w:br/>
      </w:r>
      <w:r>
        <w:t xml:space="preserve">Account Number: 12345678</w:t>
      </w:r>
      <w:r>
        <w:br/>
      </w:r>
      <w:r>
        <w:t xml:space="preserve">Reference: INV-2023-10-045</w:t>
      </w:r>
    </w:p>
    <w:p>
      <w:pPr>
        <w:pStyle w:val="BodyText"/>
      </w:pPr>
      <w:r>
        <w:rPr>
          <w:bCs/>
          <w:b/>
        </w:rPr>
        <w:t xml:space="preserve">Credit Card:</w:t>
      </w:r>
      <w:r>
        <w:br/>
      </w:r>
      <w:r>
        <w:t xml:space="preserve">Please contact the clinic administration to arrange payment by phone. We accept Visa, Mastercard, and Amex.</w:t>
      </w:r>
    </w:p>
    <w:p>
      <w:pPr>
        <w:pStyle w:val="BodyText"/>
      </w:pPr>
      <w:r>
        <w:rPr>
          <w:bCs/>
          <w:b/>
        </w:rPr>
        <w:t xml:space="preserve">Important Notice:</w:t>
      </w:r>
      <w:r>
        <w:br/>
      </w:r>
      <w:r>
        <w:t xml:space="preserve">This invoice is issued in accordance with Australian tax laws. The ABN provided is valid and registered with the Australian Business Register. If you have not received this invoice by the due date, please contact our office immediately. Late payments may incur a 1.5% monthly interest charge.</w:t>
      </w:r>
    </w:p>
    <w:p>
      <w:pPr>
        <w:pStyle w:val="BodyText"/>
      </w:pPr>
      <w:r>
        <w:rPr>
          <w:bCs/>
          <w:b/>
        </w:rPr>
        <w:t xml:space="preserve">Confidentiality:</w:t>
      </w:r>
      <w:r>
        <w:br/>
      </w:r>
      <w:r>
        <w:t xml:space="preserve">All patient information contained within this invoice and related medical records is strictly confidential and protected under the Privacy Act 1988 (Cth) and the Australian Privacy Principles.</w:t>
      </w:r>
    </w:p>
    <w:p>
      <w:pPr>
        <w:pStyle w:val="BodyText"/>
      </w:pPr>
      <w:r>
        <w:t xml:space="preserve">Thank you for choosing our psychiatric services in Australia Sydney. We are committed to providing high-quality mental health care.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Psychiatry Invoice - Sydney, Australia</dc:title>
  <dc:creator/>
  <dc:language>en</dc:language>
  <cp:keywords/>
  <dcterms:created xsi:type="dcterms:W3CDTF">2026-10-10T04:21:50Z</dcterms:created>
  <dcterms:modified xsi:type="dcterms:W3CDTF">2026-10-10T04:21:50Z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