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dr.-alejandro-valenzuela"/>
    <w:p>
      <w:pPr>
        <w:pStyle w:val="Heading1"/>
      </w:pPr>
      <w:r>
        <w:t xml:space="preserve">Dr. Alejandro Valenzuela</w:t>
      </w:r>
    </w:p>
    <w:p>
      <w:pPr>
        <w:pStyle w:val="FirstParagraph"/>
      </w:pPr>
      <w:r>
        <w:rPr>
          <w:bCs/>
          <w:b/>
        </w:rPr>
        <w:t xml:space="preserve">Specialist Psychiatrist</w:t>
      </w:r>
    </w:p>
    <w:p>
      <w:pPr>
        <w:pStyle w:val="BodyText"/>
      </w:pPr>
      <w:r>
        <w:t xml:space="preserve">Consultorio Médico Providencia</w:t>
      </w:r>
    </w:p>
    <w:p>
      <w:pPr>
        <w:pStyle w:val="BodyText"/>
      </w:pPr>
      <w:r>
        <w:t xml:space="preserve">Av. Providencia 1234, Oficina 502</w:t>
      </w:r>
    </w:p>
    <w:p>
      <w:pPr>
        <w:pStyle w:val="BodyText"/>
      </w:pPr>
      <w:r>
        <w:t xml:space="preserve">Providencia, Santiago, Chile</w:t>
      </w:r>
    </w:p>
    <w:p>
      <w:pPr>
        <w:pStyle w:val="BodyText"/>
      </w:pPr>
      <w:r>
        <w:t xml:space="preserve">RUT: 15.482.901-3</w:t>
      </w:r>
    </w:p>
    <w:p>
      <w:pPr>
        <w:pStyle w:val="BodyText"/>
      </w:pPr>
      <w:r>
        <w:t xml:space="preserve">Email: contacto@drvalenzuela.cl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Maria Fernanda Soto</w:t>
      </w:r>
    </w:p>
    <w:p>
      <w:pPr>
        <w:pStyle w:val="BodyText"/>
      </w:pPr>
      <w:r>
        <w:rPr>
          <w:bCs/>
          <w:b/>
        </w:rPr>
        <w:t xml:space="preserve">Address:</w:t>
      </w:r>
      <w:r>
        <w:t xml:space="preserve"> </w:t>
      </w:r>
      <w:r>
        <w:t xml:space="preserve">Calle Los Olivos 450, Las Condes</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18.920.445-K</w:t>
      </w:r>
    </w:p>
    <w:p>
      <w:pPr>
        <w:pStyle w:val="BodyText"/>
      </w:pPr>
      <w:r>
        <w:rPr>
          <w:bCs/>
          <w:b/>
        </w:rPr>
        <w:t xml:space="preserve">Insurance Provider:</w:t>
      </w:r>
      <w:r>
        <w:t xml:space="preserve"> </w:t>
      </w:r>
      <w:r>
        <w:t xml:space="preserve">Isapre Colmena (Plan Premium)</w:t>
      </w:r>
    </w:p>
    <w:p>
      <w:pPr>
        <w:pStyle w:val="BodyText"/>
      </w:pPr>
      <w:r>
        <w:rPr>
          <w:bCs/>
          <w:b/>
        </w:rPr>
        <w:t xml:space="preserve">Policy Number:</w:t>
      </w:r>
      <w:r>
        <w:t xml:space="preserve"> </w:t>
      </w:r>
      <w:r>
        <w:t xml:space="preserve">ISAP-99887766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Initial Psychiatric Evaluation</w:t>
            </w:r>
            <w:r>
              <w:br/>
            </w:r>
            <w:r>
              <w:t xml:space="preserve">Comprehensive diagnostic assessment including clinical history, mental status examination, and formulation of a preliminary treatment plan. Conducted in Santiago.</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Psychiatric Follow-up Consultation</w:t>
            </w:r>
            <w:r>
              <w:br/>
            </w:r>
            <w:r>
              <w:t xml:space="preserve">Review of medication efficacy, monitoring of side effects, and adjustment of therapeutic strategy for anxiety management.</w:t>
            </w:r>
          </w:p>
        </w:tc>
        <w:tc>
          <w:tcPr/>
          <w:p>
            <w:pPr>
              <w:pStyle w:val="Compact"/>
              <w:jc w:val="left"/>
            </w:pPr>
            <w:r>
              <w:t xml:space="preserve">Oct 09, 2023</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Psychiatric Follow-up Consultation</w:t>
            </w:r>
            <w:r>
              <w:br/>
            </w:r>
            <w:r>
              <w:t xml:space="preserve">Continued monitoring of mood stabilization and cognitive behavioral strategies implementation.</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Psychiatric Emergency Consultation</w:t>
            </w:r>
            <w:r>
              <w:br/>
            </w:r>
            <w:r>
              <w:t xml:space="preserve">Urgent assessment for acute stress reaction outside of scheduled hours. Includes immediate intervention and safety planning.</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Medical Report Generation</w:t>
            </w:r>
            <w:r>
              <w:br/>
            </w:r>
            <w:r>
              <w:t xml:space="preserve">Detailed clinical report for insurance purposes and coordination with primary care physician in Santiago.</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$45.000</w:t>
            </w:r>
          </w:p>
        </w:tc>
      </w:tr>
    </w:tbl>
    <w:p>
      <w:pPr>
        <w:pStyle w:val="BodyText"/>
      </w:pPr>
      <w:r>
        <w:t xml:space="preserve">Subtotal:</w:t>
      </w:r>
      <w:r>
        <w:t xml:space="preserve"> </w:t>
      </w:r>
      <w:r>
        <w:t xml:space="preserve">$485.000</w:t>
      </w:r>
    </w:p>
    <w:p>
      <w:pPr>
        <w:pStyle w:val="BodyText"/>
      </w:pPr>
      <w:r>
        <w:t xml:space="preserve">VAT (19%):</w:t>
      </w:r>
      <w:r>
        <w:t xml:space="preserve"> </w:t>
      </w:r>
      <w:r>
        <w:t xml:space="preserve">$92.150</w:t>
      </w:r>
    </w:p>
    <w:p>
      <w:pPr>
        <w:pStyle w:val="BodyText"/>
      </w:pPr>
      <w:r>
        <w:t xml:space="preserve">TOTAL DUE:</w:t>
      </w:r>
      <w:r>
        <w:t xml:space="preserve"> </w:t>
      </w:r>
      <w:r>
        <w:t xml:space="preserve">$577.150 CLP</w:t>
      </w:r>
    </w:p>
    <w:bookmarkStart w:id="23" w:name="payment-terms-and-conditions"/>
    <w:p>
      <w:pPr>
        <w:pStyle w:val="Heading4"/>
      </w:pPr>
      <w:r>
        <w:t xml:space="preserve">Payment Terms and Conditions</w:t>
      </w:r>
    </w:p>
    <w:p>
      <w:pPr>
        <w:pStyle w:val="FirstParagraph"/>
      </w:pPr>
      <w:r>
        <w:t xml:space="preserve">This invoice represents the professional fees for psychiatric services rendered by Dr. Alejandro Valenzuela in Santiago, Chile. Payment is due within 14 days of the invoice date. Please include the invoice number (INV-2023-10-045) as a reference for all payments.</w:t>
      </w:r>
    </w:p>
    <w:p>
      <w:pPr>
        <w:pStyle w:val="BodyText"/>
      </w:pPr>
      <w:r>
        <w:rPr>
          <w:bCs/>
          <w:b/>
        </w:rPr>
        <w:t xml:space="preserve">Bank Transfer Details:</w:t>
      </w:r>
      <w:r>
        <w:br/>
      </w:r>
      <w:r>
        <w:t xml:space="preserve">Bank: Banco de Chile</w:t>
      </w:r>
      <w:r>
        <w:br/>
      </w:r>
      <w:r>
        <w:t xml:space="preserve">Account Type: Current Account</w:t>
      </w:r>
      <w:r>
        <w:br/>
      </w:r>
      <w:r>
        <w:t xml:space="preserve">Account Number: 4-1234567-8</w:t>
      </w:r>
      <w:r>
        <w:br/>
      </w:r>
      <w:r>
        <w:t xml:space="preserve">RUT: 15.482.901-3</w:t>
      </w:r>
    </w:p>
    <w:p>
      <w:pPr>
        <w:pStyle w:val="BodyText"/>
      </w:pPr>
      <w:r>
        <w:rPr>
          <w:bCs/>
          <w:b/>
        </w:rPr>
        <w:t xml:space="preserve">Insurance Claims:</w:t>
      </w:r>
      <w:r>
        <w:br/>
      </w:r>
      <w:r>
        <w:t xml:space="preserve">If this invoice is to be processed through your Isapre or Fonasa, please submit this document along with the corresponding medical report to your insurance provider. Note that coverage percentages may vary based on your specific plan. Any co-payment or deductible amounts are the responsibility of the patient.</w:t>
      </w:r>
    </w:p>
    <w:p>
      <w:pPr>
        <w:pStyle w:val="BodyText"/>
      </w:pPr>
      <w:r>
        <w:rPr>
          <w:bCs/>
          <w:b/>
        </w:rPr>
        <w:t xml:space="preserve">Confidentiality:</w:t>
      </w:r>
      <w:r>
        <w:br/>
      </w:r>
      <w:r>
        <w:t xml:space="preserve">In accordance with Chilean health regulations and professional ethical standards, all patient information contained in this invoice and related medical records is strictly confidential. This document is intended solely for the use of the named patient and their authorized insurance representatives.</w:t>
      </w:r>
    </w:p>
    <w:p>
      <w:pPr>
        <w:pStyle w:val="BodyText"/>
      </w:pPr>
      <w:r>
        <w:rPr>
          <w:bCs/>
          <w:b/>
        </w:rPr>
        <w:t xml:space="preserve">Late Payments:</w:t>
      </w:r>
      <w:r>
        <w:br/>
      </w:r>
      <w:r>
        <w:t xml:space="preserve">Late payments may incur a monthly interest charge of 2% on the outstanding balance. Please contact our office immediately if you anticipate any difficulties in meeting the payment deadline.</w:t>
      </w:r>
    </w:p>
    <w:bookmarkEnd w:id="23"/>
    <w:p>
      <w:pPr>
        <w:pStyle w:val="BodyText"/>
      </w:pPr>
      <w:r>
        <w:t xml:space="preserve">Thank you for trusting our psychiatric care services in Santiago, Chile.</w:t>
      </w:r>
      <w:r>
        <w:br/>
      </w:r>
      <w:r>
        <w:t xml:space="preserve">This is a computer-generated invoice and does not require a physical signature.</w:t>
      </w:r>
      <w:r>
        <w:br/>
      </w:r>
      <w:r>
        <w:t xml:space="preserve">Dr. Alejandro Valenzuela - Specialist Psychiatrist - RUT: 15.482.901-3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Santiago, Chile</dc:title>
  <dc:creator/>
  <dc:language>en</dc:language>
  <cp:keywords/>
  <dcterms:created xsi:type="dcterms:W3CDTF">2026-10-10T04:11:38Z</dcterms:created>
  <dcterms:modified xsi:type="dcterms:W3CDTF">2026-10-10T04:11:38Z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