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Psychiatry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Cairo,</w:t>
      </w:r>
      <w:r>
        <w:t xml:space="preserve"> </w:t>
      </w:r>
      <w:r>
        <w:t xml:space="preserve">Egypt</w:t>
      </w:r>
    </w:p>
    <w:bookmarkStart w:id="20" w:name="nile-valley-psychiatry-center"/>
    <w:p>
      <w:pPr>
        <w:pStyle w:val="Heading1"/>
      </w:pPr>
      <w:r>
        <w:t xml:space="preserve">Nile Valley Psychiatry Center</w:t>
      </w:r>
    </w:p>
    <w:p>
      <w:pPr>
        <w:pStyle w:val="FirstParagraph"/>
      </w:pPr>
      <w:r>
        <w:rPr>
          <w:bCs/>
          <w:b/>
        </w:rPr>
        <w:t xml:space="preserve">Specialized Mental Health Services</w:t>
      </w:r>
    </w:p>
    <w:p>
      <w:pPr>
        <w:pStyle w:val="BodyText"/>
      </w:pPr>
      <w:r>
        <w:t xml:space="preserve">15th of May Street, Zamalek District</w:t>
      </w:r>
    </w:p>
    <w:p>
      <w:pPr>
        <w:pStyle w:val="BodyText"/>
      </w:pPr>
      <w:r>
        <w:t xml:space="preserve">Cairo Governorate, Egypt</w:t>
      </w:r>
    </w:p>
    <w:p>
      <w:pPr>
        <w:pStyle w:val="BodyText"/>
      </w:pPr>
      <w:r>
        <w:t xml:space="preserve">Tax ID: EG-998877665544</w:t>
      </w:r>
    </w:p>
    <w:p>
      <w:pPr>
        <w:pStyle w:val="BodyText"/>
      </w:pPr>
      <w:r>
        <w:t xml:space="preserve">Phone: +20 2 1234 5678 | Email: billing@nilevalleypsychiatry.eg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INV-2023-CAI-0892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Ahmed Hassan Ibrahim</w:t>
      </w:r>
    </w:p>
    <w:p>
      <w:pPr>
        <w:pStyle w:val="BodyText"/>
      </w:pPr>
      <w:r>
        <w:t xml:space="preserve">Apartment 402, The Heights Building</w:t>
      </w:r>
    </w:p>
    <w:p>
      <w:pPr>
        <w:pStyle w:val="BodyText"/>
      </w:pPr>
      <w:r>
        <w:t xml:space="preserve">New Cairo, Fifth Settlement</w:t>
      </w:r>
    </w:p>
    <w:p>
      <w:pPr>
        <w:pStyle w:val="BodyText"/>
      </w:pPr>
      <w:r>
        <w:t xml:space="preserve">Cairo, Egypt</w:t>
      </w:r>
    </w:p>
    <w:p>
      <w:pPr>
        <w:pStyle w:val="BodyText"/>
      </w:pPr>
      <w:r>
        <w:t xml:space="preserve">Mobile: +20 100 123 4567</w:t>
      </w:r>
    </w:p>
    <w:bookmarkEnd w:id="22"/>
    <w:bookmarkStart w:id="23" w:name="X873152bb4044642fa28f2492937d52c50875b13"/>
    <w:p>
      <w:pPr>
        <w:pStyle w:val="Heading3"/>
      </w:pPr>
      <w:r>
        <w:t xml:space="preserve">Insurance / Third Party Payer (If Applicable):</w:t>
      </w:r>
    </w:p>
    <w:p>
      <w:pPr>
        <w:pStyle w:val="FirstParagraph"/>
      </w:pPr>
      <w:r>
        <w:rPr>
          <w:bCs/>
          <w:b/>
        </w:rPr>
        <w:t xml:space="preserve">AXA Mansoura Insurance Company</w:t>
      </w:r>
    </w:p>
    <w:p>
      <w:pPr>
        <w:pStyle w:val="BodyText"/>
      </w:pPr>
      <w:r>
        <w:t xml:space="preserve">Policy Number: AXA-PSY-2023-554</w:t>
      </w:r>
    </w:p>
    <w:p>
      <w:pPr>
        <w:pStyle w:val="BodyText"/>
      </w:pPr>
      <w:r>
        <w:t xml:space="preserve">Claims Department</w:t>
      </w:r>
    </w:p>
    <w:p>
      <w:pPr>
        <w:pStyle w:val="BodyText"/>
      </w:pPr>
      <w:r>
        <w:t xml:space="preserve">Cairo, Egypt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Psychiatric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Psychiatric Evaluation</w:t>
            </w:r>
            <w:r>
              <w:br/>
            </w:r>
            <w:r>
              <w:t xml:space="preserve">Including diagnostic assessment, medical history review, and formulation of treatment plan in accordance with DSM-5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Cognitive Behavioral Therapy (CBT) Session</w:t>
            </w:r>
            <w:r>
              <w:br/>
            </w:r>
            <w:r>
              <w:t xml:space="preserve">Individual therapy session focusing on anxiety management and cognitive restructuring techniques.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17,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Psychopharmacology Management Consultation</w:t>
            </w:r>
            <w:r>
              <w:br/>
            </w:r>
            <w:r>
              <w:t xml:space="preserve">Medication review, dosage adjustment, and monitoring of side effects for ongoing treatment.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Psychological Testing &amp; Assessment Battery</w:t>
            </w:r>
            <w:r>
              <w:br/>
            </w:r>
            <w:r>
              <w:t xml:space="preserve">Administration and interpretation of standardized psychological tests (MMPI-2, Beck Depression Inventory).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12,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Family Therapy Session</w:t>
            </w:r>
            <w:r>
              <w:br/>
            </w:r>
            <w:r>
              <w:t xml:space="preserve">Group session involving immediate family members to discuss support strategies and communication improvement.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1.5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12,100.00 EGP</w:t>
      </w:r>
    </w:p>
    <w:p>
      <w:pPr>
        <w:pStyle w:val="BodyText"/>
      </w:pPr>
      <w:r>
        <w:t xml:space="preserve">Discount (Insurance Agreement):</w:t>
      </w:r>
      <w:r>
        <w:t xml:space="preserve"> </w:t>
      </w:r>
      <w:r>
        <w:t xml:space="preserve">-1,210.00 EGP</w:t>
      </w:r>
    </w:p>
    <w:p>
      <w:pPr>
        <w:pStyle w:val="BodyText"/>
      </w:pPr>
      <w:r>
        <w:t xml:space="preserve">VAT (14%):</w:t>
      </w:r>
      <w:r>
        <w:t xml:space="preserve"> </w:t>
      </w:r>
      <w:r>
        <w:t xml:space="preserve">1,512.60 EGP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12,402.60 EGP</w:t>
      </w:r>
    </w:p>
    <w:bookmarkStart w:id="24" w:name="payment-instructions-banking-details"/>
    <w:p>
      <w:pPr>
        <w:pStyle w:val="Heading4"/>
      </w:pPr>
      <w:r>
        <w:t xml:space="preserve">Payment Instructions &amp; Banking Details</w:t>
      </w:r>
    </w:p>
    <w:p>
      <w:pPr>
        <w:pStyle w:val="FirstParagraph"/>
      </w:pPr>
      <w:r>
        <w:t xml:space="preserve">Please make payment in Egyptian Pounds (EGP)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National Bank of Egypt (NBE)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Zamalek Branch, Cairo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Nile Valley Psychiatry Center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10012345678901</w:t>
      </w:r>
      <w:r>
        <w:br/>
      </w:r>
      <w:r>
        <w:rPr>
          <w:bCs/>
          <w:b/>
        </w:rPr>
        <w:t xml:space="preserve">IBAN:</w:t>
      </w:r>
      <w:r>
        <w:t xml:space="preserve"> </w:t>
      </w:r>
      <w:r>
        <w:t xml:space="preserve">EGP000019000100012345678901</w:t>
      </w:r>
    </w:p>
    <w:p>
      <w:pPr>
        <w:pStyle w:val="BodyText"/>
      </w:pPr>
      <w:r>
        <w:t xml:space="preserve">Cheques should be made payable to "Nile Valley Psychiatry Center". Cash payments are accepted at the clinic reception in Cairo.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 invoice represents professional psychiatric services rendered in Cairo, Egypt, in accordance with the regulations of the Egyptian Syndicate of Psychiatrists.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of the invoice date. Late payments may incur a penalty fee of 2% per month.</w:t>
      </w:r>
    </w:p>
    <w:p>
      <w:pPr>
        <w:numPr>
          <w:ilvl w:val="0"/>
          <w:numId w:val="1001"/>
        </w:numPr>
        <w:pStyle w:val="Compact"/>
      </w:pPr>
      <w:r>
        <w:t xml:space="preserve">All medical records and psychological assessments remain the property of the clinic but will be shared with the patient or authorized insurance provider upon request.</w:t>
      </w:r>
    </w:p>
    <w:p>
      <w:pPr>
        <w:numPr>
          <w:ilvl w:val="0"/>
          <w:numId w:val="1001"/>
        </w:numPr>
        <w:pStyle w:val="Compact"/>
      </w:pPr>
      <w:r>
        <w:t xml:space="preserve">Confidentiality is strictly maintained as per Egyptian medical privacy laws.</w:t>
      </w:r>
    </w:p>
    <w:p>
      <w:pPr>
        <w:numPr>
          <w:ilvl w:val="0"/>
          <w:numId w:val="1001"/>
        </w:numPr>
        <w:pStyle w:val="Compact"/>
      </w:pPr>
      <w:r>
        <w:t xml:space="preserve">Any disputes regarding this invoice should be resolved amicably or through the competent courts in Cairo Governorate.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Dr. Sarah El-Sayed</w:t>
      </w:r>
      <w:r>
        <w:br/>
      </w:r>
      <w:r>
        <w:t xml:space="preserve">Chief Psychiatrist</w:t>
      </w:r>
      <w:r>
        <w:br/>
      </w:r>
      <w:r>
        <w:t xml:space="preserve">Nile Valley Psychiatry Center</w:t>
      </w:r>
    </w:p>
    <w:p>
      <w:pPr>
        <w:pStyle w:val="BodyText"/>
      </w:pPr>
      <w:r>
        <w:t xml:space="preserve">Thank you for trusting our psychiatric care services in Egypt Cairo.</w:t>
      </w:r>
    </w:p>
    <w:p>
      <w:pPr>
        <w:pStyle w:val="BodyText"/>
      </w:pPr>
      <w:r>
        <w:t xml:space="preserve">This is a computer-generated invoice and does not require a physical stamp.</w:t>
      </w:r>
    </w:p>
    <w:p>
      <w:pPr>
        <w:pStyle w:val="BodyText"/>
      </w:pPr>
      <w:r>
        <w:t xml:space="preserve">© 2023 Nile Valley Psychiatry Center.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Psychiatry Invoice - Cairo, Egypt</dc:title>
  <dc:creator/>
  <dc:language>en</dc:language>
  <cp:keywords/>
  <dcterms:created xsi:type="dcterms:W3CDTF">2026-10-10T02:37:25Z</dcterms:created>
  <dcterms:modified xsi:type="dcterms:W3CDTF">2026-10-10T02:37:25Z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