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Psychiatry</w:t>
      </w:r>
      <w:r>
        <w:t xml:space="preserve"> </w:t>
      </w:r>
      <w:r>
        <w:t xml:space="preserve">Invoice</w:t>
      </w:r>
      <w:r>
        <w:t xml:space="preserve"> </w:t>
      </w:r>
      <w:r>
        <w:t xml:space="preserve">-</w:t>
      </w:r>
      <w:r>
        <w:t xml:space="preserve"> </w:t>
      </w:r>
      <w:r>
        <w:t xml:space="preserve">Yangon,</w:t>
      </w:r>
      <w:r>
        <w:t xml:space="preserve"> </w:t>
      </w:r>
      <w:r>
        <w:t xml:space="preserve">Myanmar</w:t>
      </w:r>
    </w:p>
    <w:bookmarkStart w:id="20" w:name="yangon-mind-wellness-clinic"/>
    <w:p>
      <w:pPr>
        <w:pStyle w:val="Heading1"/>
      </w:pPr>
      <w:r>
        <w:t xml:space="preserve">Yangon Mind &amp; Wellness Clinic</w:t>
      </w:r>
    </w:p>
    <w:p>
      <w:pPr>
        <w:pStyle w:val="FirstParagraph"/>
      </w:pPr>
      <w:r>
        <w:t xml:space="preserve">Specialized Psychiatry &amp; Mental Health Services</w:t>
      </w:r>
    </w:p>
    <w:p>
      <w:pPr>
        <w:pStyle w:val="BodyText"/>
      </w:pPr>
      <w:r>
        <w:t xml:space="preserve">123 Bogyoke Aung San Road, Kamayut Township</w:t>
      </w:r>
    </w:p>
    <w:p>
      <w:pPr>
        <w:pStyle w:val="BodyText"/>
      </w:pPr>
      <w:r>
        <w:t xml:space="preserve">Yangon, Myanmar</w:t>
      </w:r>
    </w:p>
    <w:p>
      <w:pPr>
        <w:pStyle w:val="BodyText"/>
      </w:pPr>
      <w:r>
        <w:t xml:space="preserve">Tax Registration No: YGN-PSY-2023-8842</w:t>
      </w:r>
    </w:p>
    <w:p>
      <w:pPr>
        <w:pStyle w:val="BodyText"/>
      </w:pPr>
      <w:r>
        <w:t xml:space="preserve">Email: billing@yangonmindwellness.com.mm</w:t>
      </w:r>
    </w:p>
    <w:p>
      <w:pPr>
        <w:pStyle w:val="BodyText"/>
      </w:pPr>
      <w:r>
        <w:t xml:space="preserve">Phone: +95 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p>
      <w:pPr>
        <w:pStyle w:val="BodyText"/>
      </w:pPr>
      <w:r>
        <w:t xml:space="preserve">Bill To</w:t>
      </w:r>
    </w:p>
    <w:p>
      <w:pPr>
        <w:pStyle w:val="BodyText"/>
      </w:pPr>
      <w:r>
        <w:rPr>
          <w:bCs/>
          <w:b/>
        </w:rPr>
        <w:t xml:space="preserve">Mr. Aung Kyaw Min</w:t>
      </w:r>
    </w:p>
    <w:p>
      <w:pPr>
        <w:pStyle w:val="BodyText"/>
      </w:pPr>
      <w:r>
        <w:t xml:space="preserve">45/2 Inya Road, Dagon Township</w:t>
      </w:r>
    </w:p>
    <w:p>
      <w:pPr>
        <w:pStyle w:val="BodyText"/>
      </w:pPr>
      <w:r>
        <w:t xml:space="preserve">Yangon, Myanmar</w:t>
      </w:r>
    </w:p>
    <w:p>
      <w:pPr>
        <w:pStyle w:val="BodyText"/>
      </w:pPr>
      <w:r>
        <w:t xml:space="preserve">National Card ID: 14/AYU(N)123456</w:t>
      </w:r>
    </w:p>
    <w:p>
      <w:pPr>
        <w:pStyle w:val="BodyText"/>
      </w:pPr>
      <w:r>
        <w:t xml:space="preserve">Phone: +95 9 123 456 789</w:t>
      </w:r>
    </w:p>
    <w:p>
      <w:pPr>
        <w:pStyle w:val="BodyText"/>
      </w:pPr>
      <w:r>
        <w:t xml:space="preserve">Description of Psychiatry Services Rendered</w:t>
      </w:r>
    </w:p>
    <w:p>
      <w:pPr>
        <w:pStyle w:val="BodyText"/>
      </w:pPr>
      <w:r>
        <w:t xml:space="preserve">The following invoice details the professional psychiatric consultation, diagnostic assessment, and therapeutic interventions provided at our clinic in Yangon, Myanmar. These services adhere to the ethical standards of the Myanmar Medical Council and international psychiatric care guidelines.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Initial Comprehensive Psychiatric Evaluation</w:t>
            </w:r>
            <w:r>
              <w:br/>
            </w:r>
            <w:r>
              <w:t xml:space="preserve"> </w:t>
            </w:r>
            <w:r>
              <w:t xml:space="preserve">Detailed clinical interview conducted by a licensed Psychiatrist in Yangon. Includes assessment of mental status, medical history review, and formulation of a preliminary diagnosis. This session establishes the baseline for the treatment plan.</w:t>
            </w:r>
            <w:r>
              <w:t xml:space="preserve"> </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Psychopharmacological Management Consultation</w:t>
            </w:r>
            <w:r>
              <w:br/>
            </w:r>
            <w:r>
              <w:t xml:space="preserve"> </w:t>
            </w:r>
            <w:r>
              <w:t xml:space="preserve">Prescription and management of psychiatric medication. Includes dosage adjustment, monitoring for side effects, and review of drug interactions. Essential for maintaining stability in patients receiving treatment in Myanmar.</w:t>
            </w:r>
            <w:r>
              <w:t xml:space="preserve"> </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 </w:t>
            </w:r>
            <w:r>
              <w:t xml:space="preserve">One-hour individual psychotherapy session focused on identifying and challenging negative thought patterns. Conducted in a private consultation room at our Yangon facility.</w:t>
            </w:r>
            <w:r>
              <w:t xml:space="preserve"> </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Psychological Testing &amp; Assessment Battery</w:t>
            </w:r>
            <w:r>
              <w:br/>
            </w:r>
            <w:r>
              <w:t xml:space="preserve"> </w:t>
            </w:r>
            <w:r>
              <w:t xml:space="preserve">Administration and scoring of standardized psychological tests (e.g., Beck Depression Inventory, MMPI). Used to support diagnostic accuracy and track progress over time.</w:t>
            </w:r>
            <w:r>
              <w:t xml:space="preserve"> </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Family Psychoeducation Session</w:t>
            </w:r>
            <w:r>
              <w:br/>
            </w:r>
            <w:r>
              <w:t xml:space="preserve"> </w:t>
            </w:r>
            <w:r>
              <w:t xml:space="preserve">Consultation with immediate family members to provide education regarding the patient's condition, coping strategies, and support mechanisms. Vital for holistic care in the Myanmar cultural context.</w:t>
            </w:r>
            <w:r>
              <w:t xml:space="preserve"> </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90,000</w:t>
            </w:r>
          </w:p>
        </w:tc>
      </w:tr>
    </w:tbl>
    <w:p>
      <w:pPr>
        <w:pStyle w:val="BodyText"/>
      </w:pPr>
      <w:r>
        <w:t xml:space="preserve">Subtotal</w:t>
      </w:r>
      <w:r>
        <w:t xml:space="preserve"> </w:t>
      </w:r>
      <w:r>
        <w:t xml:space="preserve">540,000 MMK</w:t>
      </w:r>
    </w:p>
    <w:p>
      <w:pPr>
        <w:pStyle w:val="BodyText"/>
      </w:pPr>
      <w:r>
        <w:t xml:space="preserve">Discount (Loyalty Member)</w:t>
      </w:r>
      <w:r>
        <w:t xml:space="preserve"> </w:t>
      </w:r>
      <w:r>
        <w:t xml:space="preserve">-20,000 MMK</w:t>
      </w:r>
    </w:p>
    <w:p>
      <w:pPr>
        <w:pStyle w:val="BodyText"/>
      </w:pPr>
      <w:r>
        <w:t xml:space="preserve">VAT (5%)</w:t>
      </w:r>
      <w:r>
        <w:t xml:space="preserve"> </w:t>
      </w:r>
      <w:r>
        <w:t xml:space="preserve">26,000 MMK</w:t>
      </w:r>
    </w:p>
    <w:p>
      <w:pPr>
        <w:pStyle w:val="BodyText"/>
      </w:pPr>
      <w:r>
        <w:t xml:space="preserve">TOTAL DUE</w:t>
      </w:r>
      <w:r>
        <w:t xml:space="preserve"> </w:t>
      </w:r>
      <w:r>
        <w:t xml:space="preserve">546,000 MMK</w:t>
      </w:r>
    </w:p>
    <w:p>
      <w:pPr>
        <w:pStyle w:val="BodyText"/>
      </w:pPr>
      <w:r>
        <w:t xml:space="preserve">Amount in words: Five Hundred Forty-Six Thousand Myanmar Kyats Only.</w:t>
      </w:r>
    </w:p>
    <w:bookmarkStart w:id="22" w:name="payment-instructions"/>
    <w:p>
      <w:pPr>
        <w:pStyle w:val="Heading3"/>
      </w:pPr>
      <w:r>
        <w:t xml:space="preserve">Payment Instructions</w:t>
      </w:r>
    </w:p>
    <w:p>
      <w:pPr>
        <w:pStyle w:val="FirstParagraph"/>
      </w:pPr>
      <w:r>
        <w:t xml:space="preserve">Please remit payment within 14 days of the invoice date. We accept the following payment methods common in Yangon:</w:t>
      </w:r>
    </w:p>
    <w:p>
      <w:pPr>
        <w:numPr>
          <w:ilvl w:val="0"/>
          <w:numId w:val="1001"/>
        </w:numPr>
        <w:pStyle w:val="Compact"/>
      </w:pPr>
      <w:r>
        <w:rPr>
          <w:bCs/>
          <w:b/>
        </w:rPr>
        <w:t xml:space="preserve">Bank Transfer:</w:t>
      </w:r>
      <w:r>
        <w:t xml:space="preserve"> </w:t>
      </w:r>
      <w:r>
        <w:t xml:space="preserve">KBZ Bank, Account Name: Yangon Mind &amp; Wellness Clinic, Account No: 0123-4567-8901-2345</w:t>
      </w:r>
    </w:p>
    <w:p>
      <w:pPr>
        <w:numPr>
          <w:ilvl w:val="0"/>
          <w:numId w:val="1001"/>
        </w:numPr>
        <w:pStyle w:val="Compact"/>
      </w:pPr>
      <w:r>
        <w:rPr>
          <w:bCs/>
          <w:b/>
        </w:rPr>
        <w:t xml:space="preserve">Mobile Banking:</w:t>
      </w:r>
      <w:r>
        <w:t xml:space="preserve"> </w:t>
      </w:r>
      <w:r>
        <w:t xml:space="preserve">KBZ Pay / Wave Money to +95 9 123 456 789</w:t>
      </w:r>
    </w:p>
    <w:p>
      <w:pPr>
        <w:numPr>
          <w:ilvl w:val="0"/>
          <w:numId w:val="1001"/>
        </w:numPr>
        <w:pStyle w:val="Compact"/>
      </w:pPr>
      <w:r>
        <w:rPr>
          <w:bCs/>
          <w:b/>
        </w:rPr>
        <w:t xml:space="preserve">Cash:</w:t>
      </w:r>
      <w:r>
        <w:t xml:space="preserve"> </w:t>
      </w:r>
      <w:r>
        <w:t xml:space="preserve">Accepted at the clinic reception during business hours.</w:t>
      </w:r>
    </w:p>
    <w:p>
      <w:pPr>
        <w:pStyle w:val="FirstParagraph"/>
      </w:pPr>
      <w:r>
        <w:rPr>
          <w:iCs/>
          <w:i/>
        </w:rPr>
        <w:t xml:space="preserve">Note: Please reference Invoice Number INV-2023-10-045 in your payment description.</w:t>
      </w:r>
    </w:p>
    <w:bookmarkEnd w:id="22"/>
    <w:p>
      <w:pPr>
        <w:pStyle w:val="BodyText"/>
      </w:pPr>
      <w:r>
        <w:t xml:space="preserve">Terms and Conditions</w:t>
      </w:r>
    </w:p>
    <w:p>
      <w:pPr>
        <w:numPr>
          <w:ilvl w:val="0"/>
          <w:numId w:val="1002"/>
        </w:numPr>
        <w:pStyle w:val="Compact"/>
      </w:pPr>
      <w:r>
        <w:t xml:space="preserve">This invoice is issued by a licensed Psychiatry practice operating in Yangon, Myanmar.</w:t>
      </w:r>
    </w:p>
    <w:p>
      <w:pPr>
        <w:numPr>
          <w:ilvl w:val="0"/>
          <w:numId w:val="1002"/>
        </w:numPr>
        <w:pStyle w:val="Compact"/>
      </w:pPr>
      <w:r>
        <w:t xml:space="preserve">Payment is due within 14 days. Late payments may incur a penalty fee of 2% per month.</w:t>
      </w:r>
    </w:p>
    <w:p>
      <w:pPr>
        <w:numPr>
          <w:ilvl w:val="0"/>
          <w:numId w:val="1002"/>
        </w:numPr>
        <w:pStyle w:val="Compact"/>
      </w:pPr>
      <w:r>
        <w:t xml:space="preserve">All psychiatric services are confidential and protected under Myanmar medical privacy laws.</w:t>
      </w:r>
    </w:p>
    <w:p>
      <w:pPr>
        <w:numPr>
          <w:ilvl w:val="0"/>
          <w:numId w:val="1002"/>
        </w:numPr>
        <w:pStyle w:val="Compact"/>
      </w:pPr>
      <w:r>
        <w:t xml:space="preserve">Appointments must be cancelled at least 24 hours in advance to avoid a cancellation fee.</w:t>
      </w:r>
    </w:p>
    <w:p>
      <w:pPr>
        <w:numPr>
          <w:ilvl w:val="0"/>
          <w:numId w:val="1002"/>
        </w:numPr>
        <w:pStyle w:val="Compact"/>
      </w:pPr>
      <w:r>
        <w:t xml:space="preserve">Medications prescribed are to be dispensed by a licensed pharmacy. This invoice covers consultation only, unless otherwise specified.</w:t>
      </w:r>
    </w:p>
    <w:p>
      <w:pPr>
        <w:numPr>
          <w:ilvl w:val="0"/>
          <w:numId w:val="1002"/>
        </w:numPr>
        <w:pStyle w:val="Compact"/>
      </w:pPr>
      <w:r>
        <w:t xml:space="preserve">For any disputes regarding this invoice, please contact our billing department in Yangon within 7 days.</w:t>
      </w:r>
    </w:p>
    <w:p>
      <w:pPr>
        <w:pStyle w:val="FirstParagraph"/>
      </w:pPr>
      <w:r>
        <w:rPr>
          <w:bCs/>
          <w:b/>
        </w:rPr>
        <w:t xml:space="preserve">Authorized Signature</w:t>
      </w:r>
    </w:p>
    <w:p>
      <w:pPr>
        <w:pStyle w:val="BodyText"/>
      </w:pPr>
      <w:r>
        <w:t xml:space="preserve">Dr. Thida Win, MBBS, MD (Psychiatry)</w:t>
      </w:r>
    </w:p>
    <w:p>
      <w:pPr>
        <w:pStyle w:val="BodyText"/>
      </w:pPr>
      <w:r>
        <w:t xml:space="preserve">Lead Psychiatrist</w:t>
      </w:r>
    </w:p>
    <w:p>
      <w:pPr>
        <w:pStyle w:val="BodyText"/>
      </w:pPr>
      <w:r>
        <w:rPr>
          <w:bCs/>
          <w:b/>
        </w:rPr>
        <w:t xml:space="preserve">Received By</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Psychiatry Invoice - Yangon, Myanmar</dc:title>
  <dc:creator/>
  <dc:language>en</dc:language>
  <cp:keywords/>
  <dcterms:created xsi:type="dcterms:W3CDTF">2026-10-10T01:19:46Z</dcterms:created>
  <dcterms:modified xsi:type="dcterms:W3CDTF">2026-10-10T01:19:46Z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