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1" w:name="amsterdam-psychiatric-center"/>
    <w:p>
      <w:pPr>
        <w:pStyle w:val="Heading1"/>
      </w:pPr>
      <w:r>
        <w:t xml:space="preserve">Amsterdam Psychiatric Center</w:t>
      </w:r>
    </w:p>
    <w:bookmarkStart w:id="20" w:name="specialized-mental-health-services"/>
    <w:p>
      <w:pPr>
        <w:pStyle w:val="Heading2"/>
      </w:pPr>
      <w:r>
        <w:t xml:space="preserve">Specialized Mental Health Services</w:t>
      </w:r>
    </w:p>
    <w:p>
      <w:pPr>
        <w:pStyle w:val="FirstParagraph"/>
      </w:pPr>
      <w:r>
        <w:t xml:space="preserve">Keizersgracht 123</w:t>
      </w:r>
      <w:r>
        <w:br/>
      </w:r>
      <w:r>
        <w:t xml:space="preserve">1015 CJ Amsterdam</w:t>
      </w:r>
      <w:r>
        <w:br/>
      </w:r>
      <w:r>
        <w:t xml:space="preserve">Netherlands</w:t>
      </w:r>
    </w:p>
    <w:p>
      <w:pPr>
        <w:pStyle w:val="BodyText"/>
      </w:pPr>
      <w:r>
        <w:t xml:space="preserve">Email: billing@amsterdampsychiatry.nl</w:t>
      </w:r>
      <w:r>
        <w:br/>
      </w:r>
      <w:r>
        <w:t xml:space="preserve">Phone: +31 20 123 4567</w:t>
      </w:r>
      <w:r>
        <w:br/>
      </w:r>
      <w:r>
        <w:t xml:space="preserve">KvK: 12345678 | BTW: NL123456789B01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ID #88921</w:t>
      </w:r>
    </w:p>
    <w:bookmarkEnd w:id="22"/>
    <w:bookmarkStart w:id="23" w:name="bill-to"/>
    <w:p>
      <w:pPr>
        <w:pStyle w:val="Heading4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Jan de Vries</w:t>
      </w:r>
      <w:r>
        <w:br/>
      </w:r>
      <w:r>
        <w:t xml:space="preserve">Herengracht 456</w:t>
      </w:r>
      <w:r>
        <w:br/>
      </w:r>
      <w:r>
        <w:t xml:space="preserve">1017 CA Amsterdam</w:t>
      </w:r>
      <w:r>
        <w:br/>
      </w:r>
      <w:r>
        <w:t xml:space="preserve">Netherlands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Zilveren Kruis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ZK-9988776655</w:t>
      </w:r>
      <w:r>
        <w:br/>
      </w:r>
      <w:r>
        <w:rPr>
          <w:bCs/>
          <w:b/>
        </w:rPr>
        <w:t xml:space="preserve">Group Number:</w:t>
      </w:r>
      <w:r>
        <w:t xml:space="preserve"> </w:t>
      </w:r>
      <w:r>
        <w:t xml:space="preserve">12345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Assessment (Diagnosis)</w:t>
            </w:r>
            <w:r>
              <w:br/>
            </w:r>
            <w:r>
              <w:t xml:space="preserve">Comprehensive clinical evaluation conducted by a certified psychiatrist in Amsterdam. Includes detailed medical history review, mental status examination, and diagnostic formulation according to DSM-5 and ICD-11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Psychopharmacological Consultation</w:t>
            </w:r>
            <w:r>
              <w:br/>
            </w:r>
            <w:r>
              <w:t xml:space="preserve">Medication management session. Review of current pharmacotherapy, adjustment of dosage, and monitoring of side effects. Includes prescription issuance and follow-up plan discussion.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One-on-one psychotherapy session focusing on cognitive restructuring and behavioral activation techniques. Conducted at our Amsterdam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Follow-up Consultation</w:t>
            </w:r>
            <w:r>
              <w:br/>
            </w:r>
            <w:r>
              <w:t xml:space="preserve">Routine follow-up to assess treatment progress, evaluate symptom reduction, and adjust therapeutic interventions as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Documentation Fees</w:t>
            </w:r>
            <w:r>
              <w:br/>
            </w:r>
            <w:r>
              <w:t xml:space="preserve">Preparation of medical reports for insurance purposes and coordination with referring general practitioners (Huisarts) in the Netherlands.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€ 610.00</w:t>
      </w:r>
    </w:p>
    <w:p>
      <w:pPr>
        <w:pStyle w:val="BodyText"/>
      </w:pPr>
      <w:r>
        <w:t xml:space="preserve">VAT (21%):</w:t>
      </w:r>
      <w:r>
        <w:t xml:space="preserve"> </w:t>
      </w:r>
      <w:r>
        <w:t xml:space="preserve">€ 128.10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€ 738.10</w:t>
      </w:r>
    </w:p>
    <w:bookmarkStart w:id="24" w:name="terms-and-conditions-important-notes"/>
    <w:p>
      <w:pPr>
        <w:pStyle w:val="Heading5"/>
      </w:pPr>
      <w:r>
        <w:t xml:space="preserve">Terms and Conditions &amp; Important Notes: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statutory interest rate as per Dutch law.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Insurance Reimbursement:</w:t>
      </w:r>
      <w:r>
        <w:t xml:space="preserve"> </w:t>
      </w:r>
      <w:r>
        <w:t xml:space="preserve">Please submit this invoice to your health insurance provider (Zorgverzekeraar) for reimbursement. Ensure your policy covers psychiatric care (Gezondheidszorg).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Privacy:</w:t>
      </w:r>
      <w:r>
        <w:t xml:space="preserve"> </w:t>
      </w:r>
      <w:r>
        <w:t xml:space="preserve">All patient data is processed in strict accordance with the General Data Protection Regulation (GDPR) and Dutch medical confidentiality laws.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14 days of receipt.</w:t>
      </w:r>
    </w:p>
    <w:bookmarkEnd w:id="24"/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ING Bank N.V.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Amsterdam Psychiatric Center B.V.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NL91 INGB 0001 2345 67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INGBNL2A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Thank you for choosing Amsterdam Psychiatric Center for your mental health needs.</w:t>
      </w:r>
      <w:r>
        <w:br/>
      </w:r>
      <w:r>
        <w:t xml:space="preserve">We are committed to providing high-quality psychiatric care in Amsterdam, Netherlands.</w:t>
      </w:r>
      <w:r>
        <w:br/>
      </w: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Amsterdam, Netherlands</dc:title>
  <dc:creator/>
  <dc:language>en</dc:language>
  <cp:keywords/>
  <dcterms:created xsi:type="dcterms:W3CDTF">2026-10-10T02:37:13Z</dcterms:created>
  <dcterms:modified xsi:type="dcterms:W3CDTF">2026-10-10T02:37:13Z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