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Psychiatry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Abuja,</w:t>
      </w:r>
      <w:r>
        <w:t xml:space="preserve"> </w:t>
      </w:r>
      <w:r>
        <w:t xml:space="preserve">Nigeria</w:t>
      </w:r>
    </w:p>
    <w:bookmarkStart w:id="20" w:name="abuja-mind-wellness-clinic"/>
    <w:p>
      <w:pPr>
        <w:pStyle w:val="Heading1"/>
      </w:pPr>
      <w:r>
        <w:t xml:space="preserve">Abuja Mind &amp; Wellness Clinic</w:t>
      </w:r>
    </w:p>
    <w:p>
      <w:pPr>
        <w:pStyle w:val="FirstParagraph"/>
      </w:pPr>
      <w:r>
        <w:rPr>
          <w:bCs/>
          <w:b/>
        </w:rPr>
        <w:t xml:space="preserve">Lead Psychiatrist:</w:t>
      </w:r>
      <w:r>
        <w:t xml:space="preserve"> </w:t>
      </w:r>
      <w:r>
        <w:t xml:space="preserve">Dr. Amina Yusuf, MBBS, FWACP (Psych)</w:t>
      </w:r>
    </w:p>
    <w:p>
      <w:pPr>
        <w:pStyle w:val="BodyText"/>
      </w:pPr>
      <w:r>
        <w:t xml:space="preserve">Plot 142, Aguiyi Ironsi Street, Maitama District</w:t>
      </w:r>
    </w:p>
    <w:p>
      <w:pPr>
        <w:pStyle w:val="BodyText"/>
      </w:pPr>
      <w:r>
        <w:t xml:space="preserve">Abuja, Federal Capital Territory, Nigeria</w:t>
      </w:r>
    </w:p>
    <w:p>
      <w:pPr>
        <w:pStyle w:val="BodyText"/>
      </w:pPr>
      <w:r>
        <w:t xml:space="preserve">Tel: +234 802 123 4567 | Email: billing@abujamindwellness.ng</w:t>
      </w:r>
    </w:p>
    <w:p>
      <w:pPr>
        <w:pStyle w:val="BodyText"/>
      </w:pPr>
      <w:r>
        <w:t xml:space="preserve">TIN: 12345678-0001 | RC: 987654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INV-ABJ-2023-0089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 Payment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Chukwuemeka Okafor</w:t>
      </w:r>
    </w:p>
    <w:p>
      <w:pPr>
        <w:pStyle w:val="BodyText"/>
      </w:pPr>
      <w:r>
        <w:t xml:space="preserve">Chief Executive Officer, Okafor Logistics Ltd.</w:t>
      </w:r>
    </w:p>
    <w:p>
      <w:pPr>
        <w:pStyle w:val="BodyText"/>
      </w:pPr>
      <w:r>
        <w:t xml:space="preserve">15 Wuse Zone 4, Central Business District</w:t>
      </w:r>
    </w:p>
    <w:p>
      <w:pPr>
        <w:pStyle w:val="BodyText"/>
      </w:pPr>
      <w:r>
        <w:t xml:space="preserve">Abuja, Nigeria</w:t>
      </w:r>
    </w:p>
    <w:p>
      <w:pPr>
        <w:pStyle w:val="BodyText"/>
      </w:pPr>
      <w:r>
        <w:t xml:space="preserve">Phone: +234 811 987 6543</w:t>
      </w:r>
    </w:p>
    <w:bookmarkEnd w:id="22"/>
    <w:bookmarkStart w:id="23" w:name="X873152bb4044642fa28f2492937d52c50875b13"/>
    <w:p>
      <w:pPr>
        <w:pStyle w:val="Heading3"/>
      </w:pPr>
      <w:r>
        <w:t xml:space="preserve">Insurance / Third Party Payer (If Applicable):</w:t>
      </w:r>
    </w:p>
    <w:p>
      <w:pPr>
        <w:pStyle w:val="FirstParagraph"/>
      </w:pPr>
      <w:r>
        <w:rPr>
          <w:bCs/>
          <w:b/>
        </w:rPr>
        <w:t xml:space="preserve">Leadway Assurance Company Ltd.</w:t>
      </w:r>
    </w:p>
    <w:p>
      <w:pPr>
        <w:pStyle w:val="BodyText"/>
      </w:pPr>
      <w:r>
        <w:t xml:space="preserve">Health Claims Department</w:t>
      </w:r>
    </w:p>
    <w:p>
      <w:pPr>
        <w:pStyle w:val="BodyText"/>
      </w:pPr>
      <w:r>
        <w:t xml:space="preserve">Policy Number: LW-HLT-998877</w:t>
      </w:r>
    </w:p>
    <w:p>
      <w:pPr>
        <w:pStyle w:val="BodyText"/>
      </w:pPr>
      <w:r>
        <w:t xml:space="preserve">Group ID: OLOG-GRP-001</w:t>
      </w:r>
    </w:p>
    <w:bookmarkEnd w:id="23"/>
    <w:p>
      <w:pPr>
        <w:pStyle w:val="BodyText"/>
      </w:pPr>
      <w:r>
        <w:t xml:space="preserve">Description of Professional Psychiatry Services Rendered in Abuja: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 / Diagnosis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Psychiatric Evaluation</w:t>
            </w:r>
            <w:r>
              <w:br/>
            </w:r>
            <w:r>
              <w:t xml:space="preserve">ICD-10: F41.1 (Generalized Anxiety Disorder). Includes detailed clinical history, mental status examination, and risk assessment conducted at Maitama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Psychiatry Consultation (Session 1)</w:t>
            </w:r>
            <w:r>
              <w:br/>
            </w:r>
            <w:r>
              <w:t xml:space="preserve">Review of initial findings, formulation of treatment plan, and psychoeducation regarding anxiety management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Psychiatry Consultation (Session 2)</w:t>
            </w:r>
            <w:r>
              <w:br/>
            </w:r>
            <w:r>
              <w:t xml:space="preserve">Medication titration review and monitoring of side effects. Assessment of therapeutic response.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Psychometric Testing &amp; Interpretation</w:t>
            </w:r>
            <w:r>
              <w:br/>
            </w:r>
            <w:r>
              <w:t xml:space="preserve">Administration and scoring of Beck Anxiety Inventory (BAI) and Hamilton Depression Rating Scale (HAM-D) to quantify symptom severity.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Management &amp; Medication Counseling</w:t>
            </w:r>
            <w:r>
              <w:br/>
            </w:r>
            <w:r>
              <w:t xml:space="preserve">Detailed counseling on pharmacotherapy regimen, adherence strategies, and potential interactions.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for Employer/Insurance</w:t>
            </w:r>
            <w:r>
              <w:br/>
            </w:r>
            <w:r>
              <w:t xml:space="preserve">Confidential summary of fitness for work and recommended leave duration, compliant with Nigerian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125,000.00 NGN</w:t>
      </w:r>
    </w:p>
    <w:p>
      <w:pPr>
        <w:pStyle w:val="BodyText"/>
      </w:pPr>
      <w:r>
        <w:t xml:space="preserve">Discount (Insurance Co-pay):</w:t>
      </w:r>
      <w:r>
        <w:t xml:space="preserve"> </w:t>
      </w:r>
      <w:r>
        <w:t xml:space="preserve">-25,000.00 NGN</w:t>
      </w:r>
    </w:p>
    <w:p>
      <w:pPr>
        <w:pStyle w:val="BodyText"/>
      </w:pPr>
      <w:r>
        <w:t xml:space="preserve">VAT (7.5% - FCT Abuja Rate):</w:t>
      </w:r>
      <w:r>
        <w:t xml:space="preserve"> </w:t>
      </w:r>
      <w:r>
        <w:t xml:space="preserve">7,500.00 NGN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107,500.00 NGN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date. Payments can be made via bank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Zenith Bank Plc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Abuja Mind &amp; Wellness Clinic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INV-ABJ-2023-0089</w:t>
      </w:r>
    </w:p>
    <w:p>
      <w:pPr>
        <w:pStyle w:val="FirstParagraph"/>
      </w:pPr>
      <w:r>
        <w:rPr>
          <w:iCs/>
          <w:i/>
        </w:rPr>
        <w:t xml:space="preserve">Note: Please email proof of payment to billing@abujamindwellness.ng to confirm receipt.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2"/>
        </w:numPr>
        <w:pStyle w:val="Compact"/>
      </w:pPr>
      <w:r>
        <w:t xml:space="preserve">All services rendered are subject to the professional standards of the Medical and Dental Council of Nigeria (MDCN).</w:t>
      </w:r>
    </w:p>
    <w:p>
      <w:pPr>
        <w:numPr>
          <w:ilvl w:val="0"/>
          <w:numId w:val="1002"/>
        </w:numPr>
        <w:pStyle w:val="Compact"/>
      </w:pPr>
      <w:r>
        <w:t xml:space="preserve">Confidentiality of patient records is maintained in accordance with the Nigerian Data Protection Regulation (NDPR).</w:t>
      </w:r>
    </w:p>
    <w:p>
      <w:pPr>
        <w:numPr>
          <w:ilvl w:val="0"/>
          <w:numId w:val="1002"/>
        </w:numPr>
        <w:pStyle w:val="Compact"/>
      </w:pPr>
      <w:r>
        <w:t xml:space="preserve">Late payments may incur a penalty interest of 2% per month on the outstanding balance.</w:t>
      </w:r>
    </w:p>
    <w:p>
      <w:pPr>
        <w:numPr>
          <w:ilvl w:val="0"/>
          <w:numId w:val="1002"/>
        </w:numPr>
        <w:pStyle w:val="Compact"/>
      </w:pPr>
      <w:r>
        <w:t xml:space="preserve">This invoice is valid for tax purposes in the Federal Capital Territory, Abuja.</w:t>
      </w:r>
    </w:p>
    <w:p>
      <w:pPr>
        <w:numPr>
          <w:ilvl w:val="0"/>
          <w:numId w:val="1002"/>
        </w:numPr>
        <w:pStyle w:val="Compact"/>
      </w:pPr>
      <w:r>
        <w:t xml:space="preserve">Disputes regarding this invoice must be raised within 7 days of receipt.</w:t>
      </w:r>
    </w:p>
    <w:p>
      <w:pPr>
        <w:pStyle w:val="FirstParagraph"/>
      </w:pPr>
      <w:r>
        <w:t xml:space="preserve">Thank you for trusting our psychiatric care team with your mental health needs in Abuja.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Amina Yusuf</w:t>
      </w:r>
    </w:p>
    <w:p>
      <w:pPr>
        <w:pStyle w:val="BodyText"/>
      </w:pPr>
      <w:r>
        <w:t xml:space="preserve">Lead Psychiatrist</w:t>
      </w:r>
    </w:p>
    <w:p>
      <w:pPr>
        <w:pStyle w:val="BodyText"/>
      </w:pPr>
      <w:r>
        <w:t xml:space="preserve">Clinic Stamp Here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Signature: ______________________</w:t>
      </w:r>
    </w:p>
    <w:p>
      <w:pPr>
        <w:pStyle w:val="BodyText"/>
      </w:pPr>
      <w:r>
        <w:t xml:space="preserve">Date: __________________________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Psychiatry Invoice - Abuja, Nigeria</dc:title>
  <dc:creator/>
  <dc:language>en</dc:language>
  <cp:keywords/>
  <dcterms:created xsi:type="dcterms:W3CDTF">2026-10-10T03:50:55Z</dcterms:created>
  <dcterms:modified xsi:type="dcterms:W3CDTF">2026-10-10T03:50:55Z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