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Karachi,</w:t>
      </w:r>
      <w:r>
        <w:t xml:space="preserve"> </w:t>
      </w:r>
      <w:r>
        <w:t xml:space="preserve">Pakistan</w:t>
      </w:r>
    </w:p>
    <w:bookmarkStart w:id="20" w:name="dr.-ayesha-khan-mbbs-fcps-psychiatry"/>
    <w:p>
      <w:pPr>
        <w:pStyle w:val="Heading1"/>
      </w:pPr>
      <w:r>
        <w:t xml:space="preserve">Dr. Ayesha Khan, MBBS, FCPS (Psychiatry)</w:t>
      </w:r>
    </w:p>
    <w:p>
      <w:pPr>
        <w:pStyle w:val="FirstParagraph"/>
      </w:pPr>
      <w:r>
        <w:t xml:space="preserve">Consultant Psychiatrist</w:t>
      </w:r>
    </w:p>
    <w:p>
      <w:pPr>
        <w:pStyle w:val="BodyText"/>
      </w:pPr>
      <w:r>
        <w:t xml:space="preserve">Shaheed Mohtarma Benazir Bhutto Hospital</w:t>
      </w:r>
    </w:p>
    <w:p>
      <w:pPr>
        <w:pStyle w:val="BodyText"/>
      </w:pPr>
      <w:r>
        <w:t xml:space="preserve">Clifton, Karachi, Sindh, Pakistan</w:t>
      </w:r>
    </w:p>
    <w:p>
      <w:pPr>
        <w:pStyle w:val="BodyText"/>
      </w:pPr>
      <w:r>
        <w:t xml:space="preserve">Phone: +92-21-3584XXXX | Email: dr.ayeshakhan@psychiatrykarachi.pk</w:t>
      </w:r>
    </w:p>
    <w:bookmarkEnd w:id="20"/>
    <w:bookmarkStart w:id="21" w:name="invoice"/>
    <w:p>
      <w:pPr>
        <w:pStyle w:val="Heading2"/>
      </w:pPr>
      <w:r>
        <w:t xml:space="preserve">INVOICE</w:t>
      </w:r>
    </w:p>
    <w:p>
      <w:pPr>
        <w:pStyle w:val="FirstParagraph"/>
      </w:pPr>
      <w:r>
        <w:t xml:space="preserve">Invoice #: INV-2024-0876</w:t>
      </w:r>
    </w:p>
    <w:p>
      <w:pPr>
        <w:pStyle w:val="BodyText"/>
      </w:pPr>
      <w:r>
        <w:t xml:space="preserve">Date: October 15, 2024</w:t>
      </w:r>
    </w:p>
    <w:p>
      <w:pPr>
        <w:pStyle w:val="BodyText"/>
      </w:pPr>
      <w:r>
        <w:t xml:space="preserve">Due Date: October 30, 2024</w:t>
      </w:r>
    </w:p>
    <w:bookmarkEnd w:id="21"/>
    <w:p>
      <w:pPr>
        <w:pStyle w:val="BodyText"/>
      </w:pPr>
      <w:r>
        <w:t xml:space="preserve">Bill To:</w:t>
      </w:r>
    </w:p>
    <w:p>
      <w:pPr>
        <w:pStyle w:val="BodyText"/>
      </w:pPr>
      <w:r>
        <w:rPr>
          <w:bCs/>
          <w:b/>
        </w:rPr>
        <w:t xml:space="preserve">Patient Name:</w:t>
      </w:r>
      <w:r>
        <w:t xml:space="preserve"> </w:t>
      </w:r>
      <w:r>
        <w:t xml:space="preserve">Mr. Ahmed Raza</w:t>
      </w:r>
    </w:p>
    <w:p>
      <w:pPr>
        <w:pStyle w:val="BodyText"/>
      </w:pPr>
      <w:r>
        <w:rPr>
          <w:bCs/>
          <w:b/>
        </w:rPr>
        <w:t xml:space="preserve">Address:</w:t>
      </w:r>
      <w:r>
        <w:t xml:space="preserve"> </w:t>
      </w:r>
      <w:r>
        <w:t xml:space="preserve">House #45, Street #7, DHA Phase 5</w:t>
      </w:r>
    </w:p>
    <w:p>
      <w:pPr>
        <w:pStyle w:val="BodyText"/>
      </w:pPr>
      <w:r>
        <w:rPr>
          <w:bCs/>
          <w:b/>
        </w:rPr>
        <w:t xml:space="preserve">City:</w:t>
      </w:r>
      <w:r>
        <w:t xml:space="preserve"> </w:t>
      </w:r>
      <w:r>
        <w:t xml:space="preserve">Karachi, Sindh, Pakistan</w:t>
      </w:r>
    </w:p>
    <w:p>
      <w:pPr>
        <w:pStyle w:val="BodyText"/>
      </w:pPr>
      <w:r>
        <w:rPr>
          <w:bCs/>
          <w:b/>
        </w:rPr>
        <w:t xml:space="preserve">Phone:</w:t>
      </w:r>
      <w:r>
        <w:t xml:space="preserve"> </w:t>
      </w:r>
      <w:r>
        <w:t xml:space="preserve">+92-300-1234567</w:t>
      </w:r>
    </w:p>
    <w:p>
      <w:pPr>
        <w:pStyle w:val="BodyText"/>
      </w:pPr>
      <w:r>
        <w:rPr>
          <w:bCs/>
          <w:b/>
        </w:rPr>
        <w:t xml:space="preserve">Insurance Provider:</w:t>
      </w:r>
      <w:r>
        <w:t xml:space="preserve"> </w:t>
      </w:r>
      <w:r>
        <w:t xml:space="preserve">Al-Meezan General Insurance</w:t>
      </w:r>
    </w:p>
    <w:p>
      <w:pPr>
        <w:pStyle w:val="BodyText"/>
      </w:pPr>
      <w:r>
        <w:rPr>
          <w:bCs/>
          <w:b/>
        </w:rPr>
        <w:t xml:space="preserve">Policy Number:</w:t>
      </w:r>
      <w:r>
        <w:t xml:space="preserve"> </w:t>
      </w:r>
      <w:r>
        <w:t xml:space="preserve">PSI-789456123</w:t>
      </w:r>
    </w:p>
    <w:p>
      <w:pPr>
        <w:pStyle w:val="BodyText"/>
      </w:pPr>
      <w:r>
        <w:rPr>
          <w:bCs/>
          <w:b/>
        </w:rPr>
        <w:t xml:space="preserve">Group ID:</w:t>
      </w:r>
      <w:r>
        <w:t xml:space="preserve"> </w:t>
      </w:r>
      <w:r>
        <w:t xml:space="preserve">GRP-KHI-2024</w:t>
      </w:r>
    </w:p>
    <w:p>
      <w:pPr>
        <w:pStyle w:val="BodyText"/>
      </w:pPr>
      <w:r>
        <w:rPr>
          <w:bCs/>
          <w:b/>
        </w:rPr>
        <w:t xml:space="preserve">Referring Physician:</w:t>
      </w:r>
      <w:r>
        <w:t xml:space="preserve"> </w:t>
      </w:r>
      <w:r>
        <w:t xml:space="preserve">Dr. Bilal Ahmed, General Practitioner</w:t>
      </w:r>
    </w:p>
    <w:p>
      <w:pPr>
        <w:pStyle w:val="BodyText"/>
      </w:pPr>
      <w:r>
        <w:t xml:space="preserve">Description of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Service Description</w:t>
            </w:r>
          </w:p>
        </w:tc>
        <w:tc>
          <w:tcPr/>
          <w:p>
            <w:pPr>
              <w:pStyle w:val="Compact"/>
              <w:jc w:val="left"/>
            </w:pPr>
            <w:r>
              <w:t xml:space="preserve">ICD-10 Code</w:t>
            </w:r>
          </w:p>
        </w:tc>
        <w:tc>
          <w:tcPr/>
          <w:p>
            <w:pPr>
              <w:pStyle w:val="Compact"/>
              <w:jc w:val="left"/>
            </w:pPr>
            <w:r>
              <w:t xml:space="preserve">Date of Service</w:t>
            </w:r>
          </w:p>
        </w:tc>
        <w:tc>
          <w:tcPr/>
          <w:p>
            <w:pPr>
              <w:pStyle w:val="Compact"/>
              <w:jc w:val="left"/>
            </w:pPr>
            <w:r>
              <w:t xml:space="preserve">Quantity</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Initial psychiatric evaluation and diagnostic assessment for anxiety disorder</w:t>
            </w:r>
          </w:p>
        </w:tc>
        <w:tc>
          <w:tcPr/>
          <w:p>
            <w:pPr>
              <w:pStyle w:val="Compact"/>
              <w:jc w:val="left"/>
            </w:pPr>
            <w:r>
              <w:t xml:space="preserve">F41.1</w:t>
            </w:r>
          </w:p>
        </w:tc>
        <w:tc>
          <w:tcPr/>
          <w:p>
            <w:pPr>
              <w:pStyle w:val="Compact"/>
              <w:jc w:val="left"/>
            </w:pPr>
            <w:r>
              <w:t xml:space="preserve">October 10, 2024</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Follow-up consultation for medication management and therapy progress review</w:t>
            </w:r>
          </w:p>
        </w:tc>
        <w:tc>
          <w:tcPr/>
          <w:p>
            <w:pPr>
              <w:pStyle w:val="Compact"/>
              <w:jc w:val="left"/>
            </w:pPr>
            <w:r>
              <w:t xml:space="preserve">F41.1</w:t>
            </w:r>
          </w:p>
        </w:tc>
        <w:tc>
          <w:tcPr/>
          <w:p>
            <w:pPr>
              <w:pStyle w:val="Compact"/>
              <w:jc w:val="left"/>
            </w:pPr>
            <w:r>
              <w:t xml:space="preserve">October 12, 2024</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Cognitive Behavioral Therapy (CBT) session - 60 minutes</w:t>
            </w:r>
          </w:p>
        </w:tc>
        <w:tc>
          <w:tcPr/>
          <w:p>
            <w:pPr>
              <w:pStyle w:val="Compact"/>
              <w:jc w:val="left"/>
            </w:pPr>
            <w:r>
              <w:t xml:space="preserve">F41.1</w:t>
            </w:r>
          </w:p>
        </w:tc>
        <w:tc>
          <w:tcPr/>
          <w:p>
            <w:pPr>
              <w:pStyle w:val="Compact"/>
              <w:jc w:val="left"/>
            </w:pPr>
            <w:r>
              <w:t xml:space="preserve">October 14, 2024</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Psychological testing and interpretation (Beck Anxiety Inventory)</w:t>
            </w:r>
          </w:p>
        </w:tc>
        <w:tc>
          <w:tcPr/>
          <w:p>
            <w:pPr>
              <w:pStyle w:val="Compact"/>
              <w:jc w:val="left"/>
            </w:pPr>
            <w:r>
              <w:t xml:space="preserve">F41.1</w:t>
            </w:r>
          </w:p>
        </w:tc>
        <w:tc>
          <w:tcPr/>
          <w:p>
            <w:pPr>
              <w:pStyle w:val="Compact"/>
              <w:jc w:val="left"/>
            </w:pPr>
            <w:r>
              <w:t xml:space="preserve">October 10, 2024</w:t>
            </w:r>
          </w:p>
        </w:tc>
        <w:tc>
          <w:tcPr/>
          <w:p>
            <w:pPr>
              <w:pStyle w:val="Compact"/>
              <w:jc w:val="left"/>
            </w:pPr>
            <w:r>
              <w:t xml:space="preserve">1</w:t>
            </w:r>
          </w:p>
        </w:tc>
        <w:tc>
          <w:tcPr/>
          <w:p>
            <w:pPr>
              <w:pStyle w:val="Compact"/>
              <w:jc w:val="left"/>
            </w:pPr>
            <w:r>
              <w:t xml:space="preserve">3,500</w:t>
            </w:r>
          </w:p>
        </w:tc>
        <w:tc>
          <w:tcPr/>
          <w:p>
            <w:pPr>
              <w:pStyle w:val="Compact"/>
              <w:jc w:val="left"/>
            </w:pPr>
            <w:r>
              <w:t xml:space="preserve">3,500</w:t>
            </w:r>
          </w:p>
        </w:tc>
      </w:tr>
      <w:tr>
        <w:tc>
          <w:tcPr/>
          <w:p>
            <w:pPr>
              <w:pStyle w:val="Compact"/>
              <w:jc w:val="left"/>
            </w:pPr>
            <w:r>
              <w:t xml:space="preserve">Prescription of psychotropic medication (Sertraline 50mg)</w:t>
            </w:r>
          </w:p>
        </w:tc>
        <w:tc>
          <w:tcPr/>
          <w:p>
            <w:pPr>
              <w:pStyle w:val="Compact"/>
              <w:jc w:val="left"/>
            </w:pPr>
            <w:r>
              <w:t xml:space="preserve">F41.1</w:t>
            </w:r>
          </w:p>
        </w:tc>
        <w:tc>
          <w:tcPr/>
          <w:p>
            <w:pPr>
              <w:pStyle w:val="Compact"/>
              <w:jc w:val="left"/>
            </w:pPr>
            <w:r>
              <w:t xml:space="preserve">October 10, 2024</w:t>
            </w:r>
          </w:p>
        </w:tc>
        <w:tc>
          <w:tcPr/>
          <w:p>
            <w:pPr>
              <w:pStyle w:val="Compact"/>
              <w:jc w:val="left"/>
            </w:pPr>
            <w:r>
              <w:t xml:space="preserve">1</w:t>
            </w:r>
          </w:p>
        </w:tc>
        <w:tc>
          <w:tcPr/>
          <w:p>
            <w:pPr>
              <w:pStyle w:val="Compact"/>
              <w:jc w:val="left"/>
            </w:pPr>
            <w:r>
              <w:t xml:space="preserve">1,200</w:t>
            </w:r>
          </w:p>
        </w:tc>
        <w:tc>
          <w:tcPr/>
          <w:p>
            <w:pPr>
              <w:pStyle w:val="Compact"/>
              <w:jc w:val="left"/>
            </w:pPr>
            <w:r>
              <w:t xml:space="preserve">1,200</w:t>
            </w:r>
          </w:p>
        </w:tc>
      </w:tr>
    </w:tbl>
    <w:p>
      <w:pPr>
        <w:pStyle w:val="BodyText"/>
      </w:pPr>
      <w:r>
        <w:t xml:space="preserve">Subtotal: PKR 24,200</w:t>
      </w:r>
    </w:p>
    <w:p>
      <w:pPr>
        <w:pStyle w:val="BodyText"/>
      </w:pPr>
      <w:r>
        <w:t xml:space="preserve">Discount (Insurance Coverage): -PKR 12,100</w:t>
      </w:r>
    </w:p>
    <w:p>
      <w:pPr>
        <w:pStyle w:val="BodyText"/>
      </w:pPr>
      <w:r>
        <w:t xml:space="preserve">Patient Responsibility: PKR 12,100</w:t>
      </w:r>
    </w:p>
    <w:p>
      <w:pPr>
        <w:pStyle w:val="BodyText"/>
      </w:pPr>
      <w:r>
        <w:t xml:space="preserve">Total Amount Due: PKR 12,100</w:t>
      </w:r>
    </w:p>
    <w:p>
      <w:pPr>
        <w:pStyle w:val="BodyText"/>
      </w:pPr>
      <w:r>
        <w:t xml:space="preserve">Payment Instructions:</w:t>
      </w:r>
    </w:p>
    <w:p>
      <w:pPr>
        <w:pStyle w:val="BodyText"/>
      </w:pPr>
      <w:r>
        <w:t xml:space="preserve">Please make payment within 15 days of the invoice date. Payments can be made via:</w:t>
      </w:r>
    </w:p>
    <w:p>
      <w:pPr>
        <w:numPr>
          <w:ilvl w:val="0"/>
          <w:numId w:val="1001"/>
        </w:numPr>
        <w:pStyle w:val="Compact"/>
      </w:pPr>
      <w:r>
        <w:t xml:space="preserve">Bank Transfer: Meezan Bank, Account Title: Dr. Ayesha Khan, Account Number: 0123456789012, IBAN: PK36MEZN0000001234567890</w:t>
      </w:r>
    </w:p>
    <w:p>
      <w:pPr>
        <w:numPr>
          <w:ilvl w:val="0"/>
          <w:numId w:val="1001"/>
        </w:numPr>
        <w:pStyle w:val="Compact"/>
      </w:pPr>
      <w:r>
        <w:t xml:space="preserve">Cash: At the clinic reception during office hours</w:t>
      </w:r>
    </w:p>
    <w:p>
      <w:pPr>
        <w:numPr>
          <w:ilvl w:val="0"/>
          <w:numId w:val="1001"/>
        </w:numPr>
        <w:pStyle w:val="Compact"/>
      </w:pPr>
      <w:r>
        <w:t xml:space="preserve">Online Payment: Through the clinic’s secure payment portal at www.psychiatrykarachi.pk/pay</w:t>
      </w:r>
    </w:p>
    <w:p>
      <w:pPr>
        <w:pStyle w:val="FirstParagraph"/>
      </w:pPr>
      <w:r>
        <w:t xml:space="preserve">For any inquiries regarding this invoice, please contact our billing department at billing@psychiatrykarachi.pk or call +92-21-3584XXXX.</w:t>
      </w:r>
    </w:p>
    <w:p>
      <w:pPr>
        <w:pStyle w:val="BodyText"/>
      </w:pPr>
      <w:r>
        <w:t xml:space="preserve">Important Notes:</w:t>
      </w:r>
    </w:p>
    <w:p>
      <w:pPr>
        <w:pStyle w:val="BodyText"/>
      </w:pPr>
      <w:r>
        <w:t xml:space="preserve">This invoice is issued in accordance with the regulations of the Pakistan Medical and Dental Council (PMDC) and the Sindh Healthcare Commission. All services provided are confidential and adhere to the ethical standards of psychiatric practice in Pakistan. The patient’s information is protected under the Data Protection Act of Pakistan. If you have any questions about your treatment or this invoice, please do not hesitate to contact us. Your mental health is our priority, and we are committed to providing you with the highest quality psychiatric care in Karachi.</w:t>
      </w:r>
    </w:p>
    <w:p>
      <w:pPr>
        <w:pStyle w:val="BodyText"/>
      </w:pPr>
      <w:r>
        <w:t xml:space="preserve">Authorized Signature:</w:t>
      </w:r>
    </w:p>
    <w:p>
      <w:pPr>
        <w:pStyle w:val="BodyText"/>
      </w:pPr>
      <w:r>
        <w:t xml:space="preserve">Dr. Ayesha Khan</w:t>
      </w:r>
    </w:p>
    <w:p>
      <w:pPr>
        <w:pStyle w:val="BodyText"/>
      </w:pPr>
      <w:r>
        <w:t xml:space="preserve">Date:</w:t>
      </w:r>
    </w:p>
    <w:p>
      <w:pPr>
        <w:pStyle w:val="BodyText"/>
      </w:pPr>
      <w:r>
        <w:t xml:space="preserve">October 15, 2024</w:t>
      </w:r>
    </w:p>
    <w:p>
      <w:pPr>
        <w:pStyle w:val="BodyText"/>
      </w:pPr>
      <w:r>
        <w:t xml:space="preserve">© 2024 Dr. Ayesha Khan Psychiatry Clinic, Karachi, Pakistan. All rights reserved.</w:t>
      </w:r>
    </w:p>
    <w:p>
      <w:pPr>
        <w:pStyle w:val="BodyText"/>
      </w:pPr>
      <w:r>
        <w:t xml:space="preserve">This invoice is a legal document and should be retained for your records.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Psychiatrist Services - Karachi, Pakistan</dc:title>
  <dc:creator/>
  <dc:language>en</dc:language>
  <cp:keywords/>
  <dcterms:created xsi:type="dcterms:W3CDTF">2026-10-10T04:05:18Z</dcterms:created>
  <dcterms:modified xsi:type="dcterms:W3CDTF">2026-10-10T04:05:18Z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