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dakar-mental-health-institute"/>
    <w:p>
      <w:pPr>
        <w:pStyle w:val="Heading1"/>
      </w:pPr>
      <w:r>
        <w:t xml:space="preserve">Dakar Mental Health Institute</w:t>
      </w:r>
    </w:p>
    <w:p>
      <w:pPr>
        <w:pStyle w:val="FirstParagraph"/>
      </w:pPr>
      <w:r>
        <w:rPr>
          <w:bCs/>
          <w:b/>
        </w:rPr>
        <w:t xml:space="preserve">Dr. Aminata Diop, MD, PhD</w:t>
      </w:r>
    </w:p>
    <w:p>
      <w:pPr>
        <w:pStyle w:val="BodyText"/>
      </w:pPr>
      <w:r>
        <w:t xml:space="preserve">Board-Certified Psychiatrist</w:t>
      </w:r>
    </w:p>
    <w:p>
      <w:pPr>
        <w:pStyle w:val="BodyText"/>
      </w:pPr>
      <w:r>
        <w:t xml:space="preserve">Ordre des Médecins du Sénégal: N° 12345</w:t>
      </w:r>
    </w:p>
    <w:p>
      <w:pPr>
        <w:pStyle w:val="BodyText"/>
      </w:pPr>
      <w:r>
        <w:t xml:space="preserve">123 Avenue Cheikh Anta Diop</w:t>
      </w:r>
    </w:p>
    <w:p>
      <w:pPr>
        <w:pStyle w:val="BodyText"/>
      </w:pPr>
      <w:r>
        <w:t xml:space="preserve">Almadies, Dakar, Senegal</w:t>
      </w:r>
    </w:p>
    <w:p>
      <w:pPr>
        <w:pStyle w:val="BodyText"/>
      </w:pPr>
      <w:r>
        <w:t xml:space="preserve">Tel: +221 33 860 00 00</w:t>
      </w:r>
    </w:p>
    <w:p>
      <w:pPr>
        <w:pStyle w:val="BodyText"/>
      </w:pPr>
      <w:r>
        <w:t xml:space="preserve">Email: billing@dakarmentalhealth.sn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Patient ID #88921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M. Ibrahima Ndiaye</w:t>
      </w:r>
    </w:p>
    <w:p>
      <w:pPr>
        <w:pStyle w:val="BodyText"/>
      </w:pPr>
      <w:r>
        <w:t xml:space="preserve">45 Rue de Thiong, Plateau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ID Card: 1234567890123</w:t>
      </w:r>
    </w:p>
    <w:bookmarkEnd w:id="22"/>
    <w:bookmarkStart w:id="23" w:name="insurance-payer-info"/>
    <w:p>
      <w:pPr>
        <w:pStyle w:val="Heading3"/>
      </w:pPr>
      <w:r>
        <w:t xml:space="preserve">Insurance / Payer Info:</w:t>
      </w:r>
    </w:p>
    <w:p>
      <w:pPr>
        <w:pStyle w:val="FirstParagraph"/>
      </w:pPr>
      <w:r>
        <w:rPr>
          <w:bCs/>
          <w:b/>
        </w:rPr>
        <w:t xml:space="preserve">CNSS / Mutualité Senegal</w:t>
      </w:r>
    </w:p>
    <w:p>
      <w:pPr>
        <w:pStyle w:val="BodyText"/>
      </w:pPr>
      <w:r>
        <w:t xml:space="preserve">Policy Number: MS-99887766</w:t>
      </w:r>
    </w:p>
    <w:p>
      <w:pPr>
        <w:pStyle w:val="BodyText"/>
      </w:pPr>
      <w:r>
        <w:t xml:space="preserve">Group ID: G-4455</w:t>
      </w:r>
    </w:p>
    <w:p>
      <w:pPr>
        <w:pStyle w:val="BodyText"/>
      </w:pPr>
      <w:r>
        <w:t xml:space="preserve">Claim Reference: CLM-2023-554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Includes detailed clinical interview, mental status examination, and diagnostic assessment in accordance with DSM-5 criteria. Conducted at our Dakar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Psychopharmacology Management Session</w:t>
            </w:r>
            <w:r>
              <w:br/>
            </w:r>
            <w:r>
              <w:t xml:space="preserve">Medication review, prescription adjustment, and monitoring of side effects. Includes consultation regarding local pharmaceutical availability in Senegal.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- Individual</w:t>
            </w:r>
            <w:r>
              <w:br/>
            </w:r>
            <w:r>
              <w:t xml:space="preserve">50-minute session focused on anxiety management and coping strategies. Delivered by Dr. Diop.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Battery</w:t>
            </w:r>
            <w:r>
              <w:br/>
            </w:r>
            <w:r>
              <w:t xml:space="preserve">Administration and scoring of standardized psychological assessments (Beck Depression Inventory, GAD-7) to support diagnostic clarity.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Consultation Session</w:t>
            </w:r>
            <w:r>
              <w:br/>
            </w:r>
            <w:r>
              <w:t xml:space="preserve">Educational session for immediate family members regarding patient care, medication adherence, and support systems within the Senegalese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&amp; Certification</w:t>
            </w:r>
            <w:r>
              <w:br/>
            </w:r>
            <w:r>
              <w:t xml:space="preserve">Official psychiatric report for insurance purposes and workplace accommodation requests, stamped by the Ordre des Médecins du Sénégal.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285,000 XOF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-28,500 XOF</w:t>
      </w:r>
    </w:p>
    <w:p>
      <w:pPr>
        <w:pStyle w:val="BodyText"/>
      </w:pPr>
      <w:r>
        <w:t xml:space="preserve">TVA (18%):</w:t>
      </w:r>
      <w:r>
        <w:t xml:space="preserve"> </w:t>
      </w:r>
      <w:r>
        <w:t xml:space="preserve">45,210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301,710 XOF</w:t>
      </w:r>
    </w:p>
    <w:bookmarkStart w:id="24" w:name="payment-terms-important-information"/>
    <w:p>
      <w:pPr>
        <w:pStyle w:val="Heading4"/>
      </w:pPr>
      <w:r>
        <w:t xml:space="preserve">Payment Terms &amp; Important Information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West African CFA Francs (XOF).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Payments can be made via bank transfer, mobile money (Orange Money, Wave), or cash at our Dakar office.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Bank: Ecobank Senegal</w:t>
      </w:r>
      <w:r>
        <w:br/>
      </w:r>
      <w:r>
        <w:t xml:space="preserve">Account Name: Dakar Mental Health Institute</w:t>
      </w:r>
      <w:r>
        <w:br/>
      </w:r>
      <w:r>
        <w:t xml:space="preserve">IBAN: SN00 0000 0000 0000 0000 0000</w:t>
      </w:r>
      <w:r>
        <w:br/>
      </w:r>
      <w:r>
        <w:t xml:space="preserve">SWIFT: ECOBSNSN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is formatted to meet the requirements of major Senegalese health insurance providers. Please retain this document for your records. If you are filing a claim with CNSS or a private mutualité, please submit this original invoice along with your policy card.</w:t>
      </w:r>
    </w:p>
    <w:p>
      <w:pPr>
        <w:pStyle w:val="BodyTex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A late fee of 5% will be applied to invoices unpaid after 30 days from the due date.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In accordance with Senegalese medical privacy laws, all patient information contained in this invoice is confidential and intended solely for the named recipient.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Aminata Diop</w:t>
      </w:r>
    </w:p>
    <w:p>
      <w:pPr>
        <w:pStyle w:val="BodyText"/>
      </w:pPr>
      <w:r>
        <w:t xml:space="preserve">Chief Psychiatrist</w:t>
      </w:r>
    </w:p>
    <w:p>
      <w:pPr>
        <w:pStyle w:val="BodyText"/>
      </w:pPr>
      <w:r>
        <w:rPr>
          <w:bCs/>
          <w:b/>
        </w:rPr>
        <w:t xml:space="preserve">Patient / Guarantor Signature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</w:t>
      </w:r>
    </w:p>
    <w:p>
      <w:pPr>
        <w:pStyle w:val="BodyText"/>
      </w:pPr>
      <w:r>
        <w:t xml:space="preserve">Dakar Mental Health Institute | 123 Avenue Cheikh Anta Diop, Almadies, Dakar, Senegal</w:t>
      </w:r>
    </w:p>
    <w:p>
      <w:pPr>
        <w:pStyle w:val="BodyText"/>
      </w:pPr>
      <w:r>
        <w:t xml:space="preserve">Tel: +221 33 860 00 00 | Email: billing@dakarmentalhealth.sn | Website: www.dakarmentalhealth.sn</w:t>
      </w:r>
    </w:p>
    <w:p>
      <w:pPr>
        <w:pStyle w:val="BodyText"/>
      </w:pPr>
      <w:r>
        <w:t xml:space="preserve">Registered with the Ordre des Médecins du Sénégal | Tax ID: SN-123456789</w:t>
      </w:r>
    </w:p>
    <w:p>
      <w:pPr>
        <w:pStyle w:val="BodyText"/>
      </w:pPr>
      <w:r>
        <w:t xml:space="preserve">Thank you for trusting our psychiatric care services in Dakar.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Dakar, Senegal</dc:title>
  <dc:creator/>
  <dc:language>en</dc:language>
  <cp:keywords/>
  <dcterms:created xsi:type="dcterms:W3CDTF">2026-10-10T04:32:56Z</dcterms:created>
  <dcterms:modified xsi:type="dcterms:W3CDTF">2026-10-10T04:32:56Z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