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dr.-alistair-chen-mbbs-mrcpsych"/>
    <w:p>
      <w:pPr>
        <w:pStyle w:val="Heading1"/>
      </w:pPr>
      <w:r>
        <w:t xml:space="preserve">Dr. Alistair Chen, MBBS, MRCPsych</w:t>
      </w:r>
    </w:p>
    <w:p>
      <w:pPr>
        <w:pStyle w:val="FirstParagraph"/>
      </w:pPr>
      <w:r>
        <w:t xml:space="preserve">Senior Consultant Psychiatrist</w:t>
      </w:r>
    </w:p>
    <w:p>
      <w:pPr>
        <w:pStyle w:val="BodyText"/>
      </w:pPr>
      <w:r>
        <w:t xml:space="preserve">One Mount Elizabeth, #05-12</w:t>
      </w:r>
    </w:p>
    <w:p>
      <w:pPr>
        <w:pStyle w:val="BodyText"/>
      </w:pPr>
      <w:r>
        <w:t xml:space="preserve">Mount Elizabeth Medical Centre</w:t>
      </w:r>
    </w:p>
    <w:p>
      <w:pPr>
        <w:pStyle w:val="BodyText"/>
      </w:pPr>
      <w:r>
        <w:t xml:space="preserve">Singapore Singapore 228510</w:t>
      </w:r>
    </w:p>
    <w:p>
      <w:pPr>
        <w:pStyle w:val="BodyText"/>
      </w:pPr>
      <w:r>
        <w:t xml:space="preserve">Tel: +65 6834 5555 | Email: billing@drchen-psychiatry.sg</w:t>
      </w:r>
    </w:p>
    <w:p>
      <w:pPr>
        <w:pStyle w:val="BodyText"/>
      </w:pPr>
      <w:r>
        <w:t xml:space="preserve">UEN: S19D00123A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24 October 2023</w:t>
      </w:r>
    </w:p>
    <w:p>
      <w:pPr>
        <w:pStyle w:val="BodyText"/>
      </w:pPr>
      <w:r>
        <w:rPr>
          <w:bCs/>
          <w:b/>
        </w:rPr>
        <w:t xml:space="preserve">Due Date:</w:t>
      </w:r>
      <w:r>
        <w:t xml:space="preserve"> </w:t>
      </w:r>
      <w:r>
        <w:t xml:space="preserve">24 November 2023</w:t>
      </w:r>
    </w:p>
    <w:bookmarkEnd w:id="21"/>
    <w:p>
      <w:pPr>
        <w:pStyle w:val="BodyText"/>
      </w:pPr>
      <w:r>
        <w:t xml:space="preserve">Bill To:</w:t>
      </w:r>
    </w:p>
    <w:p>
      <w:pPr>
        <w:pStyle w:val="BodyText"/>
      </w:pPr>
      <w:r>
        <w:rPr>
          <w:bCs/>
          <w:b/>
        </w:rPr>
        <w:t xml:space="preserve">Mr. Jonathan Tan Wei Ming</w:t>
      </w:r>
    </w:p>
    <w:p>
      <w:pPr>
        <w:pStyle w:val="BodyText"/>
      </w:pPr>
      <w:r>
        <w:t xml:space="preserve">123 Orchard Road, #15-08</w:t>
      </w:r>
    </w:p>
    <w:p>
      <w:pPr>
        <w:pStyle w:val="BodyText"/>
      </w:pPr>
      <w:r>
        <w:t xml:space="preserve">Orchard Central Tower</w:t>
      </w:r>
    </w:p>
    <w:p>
      <w:pPr>
        <w:pStyle w:val="BodyText"/>
      </w:pPr>
      <w:r>
        <w:t xml:space="preserve">Singapore Singapore 238858</w:t>
      </w:r>
    </w:p>
    <w:p>
      <w:pPr>
        <w:pStyle w:val="BodyText"/>
      </w:pPr>
      <w:r>
        <w:t xml:space="preserve">NRIC: S8901234A</w:t>
      </w:r>
    </w:p>
    <w:p>
      <w:pPr>
        <w:pStyle w:val="BodyText"/>
      </w:pPr>
      <w:r>
        <w:t xml:space="preserve">Description of Professional Services Rendered</w:t>
      </w:r>
    </w:p>
    <w:p>
      <w:pPr>
        <w:pStyle w:val="BodyText"/>
      </w:pPr>
      <w:r>
        <w:t xml:space="preserve">The following Invoice details the professional psychiatric care, clinical assessments, and therapeutic interventions provided by Dr. Alistair Chen in Singapore Singapore. These services adhere to the standards set by the Singapore Medical Council and the Society of Psychiatrists of Singapore.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(SGD)</w:t>
            </w:r>
          </w:p>
        </w:tc>
      </w:tr>
      <w:tr>
        <w:tc>
          <w:tcPr/>
          <w:p>
            <w:pPr>
              <w:pStyle w:val="Compact"/>
              <w:jc w:val="left"/>
            </w:pPr>
            <w:r>
              <w:rPr>
                <w:bCs/>
                <w:b/>
              </w:rPr>
              <w:t xml:space="preserve">Initial Comprehensive Psychiatric Assessment</w:t>
            </w:r>
            <w:r>
              <w:br/>
            </w:r>
            <w:r>
              <w:t xml:space="preserve"> </w:t>
            </w:r>
            <w:r>
              <w:t xml:space="preserve">Detailed clinical interview regarding mood, anxiety, and cognitive function. Review of medical history and formulation of initial diagnosis.</w:t>
            </w:r>
            <w:r>
              <w:t xml:space="preserve"> </w:t>
            </w:r>
          </w:p>
        </w:tc>
        <w:tc>
          <w:tcPr/>
          <w:p>
            <w:pPr>
              <w:pStyle w:val="Compact"/>
              <w:jc w:val="left"/>
            </w:pPr>
            <w:r>
              <w:t xml:space="preserve">01 Oct 2023</w:t>
            </w:r>
          </w:p>
        </w:tc>
        <w:tc>
          <w:tcPr/>
          <w:p>
            <w:pPr>
              <w:pStyle w:val="Compact"/>
              <w:jc w:val="left"/>
            </w:pPr>
            <w:r>
              <w:t xml:space="preserve">1</w:t>
            </w:r>
          </w:p>
        </w:tc>
        <w:tc>
          <w:tcPr/>
          <w:p>
            <w:pPr>
              <w:pStyle w:val="Compact"/>
              <w:jc w:val="left"/>
            </w:pPr>
            <w:r>
              <w:t xml:space="preserve">350.00</w:t>
            </w:r>
          </w:p>
        </w:tc>
      </w:tr>
      <w:tr>
        <w:tc>
          <w:tcPr/>
          <w:p>
            <w:pPr>
              <w:pStyle w:val="Compact"/>
              <w:jc w:val="left"/>
            </w:pPr>
            <w:r>
              <w:rPr>
                <w:bCs/>
                <w:b/>
              </w:rPr>
              <w:t xml:space="preserve">Follow-up Consultation (Session 1)</w:t>
            </w:r>
            <w:r>
              <w:br/>
            </w:r>
            <w:r>
              <w:t xml:space="preserve"> </w:t>
            </w:r>
            <w:r>
              <w:t xml:space="preserve">Monitoring of medication efficacy and side effects. Discussion of coping strategies for workplace stress.</w:t>
            </w:r>
            <w:r>
              <w:t xml:space="preserve"> </w:t>
            </w:r>
          </w:p>
        </w:tc>
        <w:tc>
          <w:tcPr/>
          <w:p>
            <w:pPr>
              <w:pStyle w:val="Compact"/>
              <w:jc w:val="left"/>
            </w:pPr>
            <w:r>
              <w:t xml:space="preserve">08 Oct 2023</w:t>
            </w:r>
          </w:p>
        </w:tc>
        <w:tc>
          <w:tcPr/>
          <w:p>
            <w:pPr>
              <w:pStyle w:val="Compact"/>
              <w:jc w:val="left"/>
            </w:pPr>
            <w:r>
              <w:t xml:space="preserve">1</w:t>
            </w:r>
          </w:p>
        </w:tc>
        <w:tc>
          <w:tcPr/>
          <w:p>
            <w:pPr>
              <w:pStyle w:val="Compact"/>
              <w:jc w:val="left"/>
            </w:pPr>
            <w:r>
              <w:t xml:space="preserve">250.00</w:t>
            </w:r>
          </w:p>
        </w:tc>
      </w:tr>
      <w:tr>
        <w:tc>
          <w:tcPr/>
          <w:p>
            <w:pPr>
              <w:pStyle w:val="Compact"/>
              <w:jc w:val="left"/>
            </w:pPr>
            <w:r>
              <w:rPr>
                <w:bCs/>
                <w:b/>
              </w:rPr>
              <w:t xml:space="preserve">Follow-up Consultation (Session 2)</w:t>
            </w:r>
            <w:r>
              <w:br/>
            </w:r>
            <w:r>
              <w:t xml:space="preserve"> </w:t>
            </w:r>
            <w:r>
              <w:t xml:space="preserve">Adjustment of pharmacological regimen. Cognitive Behavioral Therapy (CBT) techniques implementation.</w:t>
            </w:r>
            <w:r>
              <w:t xml:space="preserve"> </w:t>
            </w:r>
          </w:p>
        </w:tc>
        <w:tc>
          <w:tcPr/>
          <w:p>
            <w:pPr>
              <w:pStyle w:val="Compact"/>
              <w:jc w:val="left"/>
            </w:pPr>
            <w:r>
              <w:t xml:space="preserve">15 Oct 2023</w:t>
            </w:r>
          </w:p>
        </w:tc>
        <w:tc>
          <w:tcPr/>
          <w:p>
            <w:pPr>
              <w:pStyle w:val="Compact"/>
              <w:jc w:val="left"/>
            </w:pPr>
            <w:r>
              <w:t xml:space="preserve">1</w:t>
            </w:r>
          </w:p>
        </w:tc>
        <w:tc>
          <w:tcPr/>
          <w:p>
            <w:pPr>
              <w:pStyle w:val="Compact"/>
              <w:jc w:val="left"/>
            </w:pPr>
            <w:r>
              <w:t xml:space="preserve">250.00</w:t>
            </w:r>
          </w:p>
        </w:tc>
      </w:tr>
      <w:tr>
        <w:tc>
          <w:tcPr/>
          <w:p>
            <w:pPr>
              <w:pStyle w:val="Compact"/>
              <w:jc w:val="left"/>
            </w:pPr>
            <w:r>
              <w:rPr>
                <w:bCs/>
                <w:b/>
              </w:rPr>
              <w:t xml:space="preserve">Psychiatric Report for Employment</w:t>
            </w:r>
            <w:r>
              <w:br/>
            </w:r>
            <w:r>
              <w:t xml:space="preserve"> </w:t>
            </w:r>
            <w:r>
              <w:t xml:space="preserve">Preparation of a confidential medical report regarding fitness to work, as requested by the employer in Singapore Singapore.</w:t>
            </w:r>
            <w:r>
              <w:t xml:space="preserve"> </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400.00</w:t>
            </w:r>
          </w:p>
        </w:tc>
      </w:tr>
      <w:tr>
        <w:tc>
          <w:tcPr/>
          <w:p>
            <w:pPr>
              <w:pStyle w:val="Compact"/>
              <w:jc w:val="left"/>
            </w:pPr>
            <w:r>
              <w:rPr>
                <w:bCs/>
                <w:b/>
              </w:rPr>
              <w:t xml:space="preserve">Administrative Fee</w:t>
            </w:r>
            <w:r>
              <w:br/>
            </w:r>
            <w:r>
              <w:t xml:space="preserve"> </w:t>
            </w:r>
            <w:r>
              <w:t xml:space="preserve">Processing of insurance claims and documentation.</w:t>
            </w:r>
            <w:r>
              <w:t xml:space="preserve"> </w:t>
            </w:r>
          </w:p>
        </w:tc>
        <w:tc>
          <w:tcPr/>
          <w:p>
            <w:pPr>
              <w:pStyle w:val="Compact"/>
              <w:jc w:val="left"/>
            </w:pPr>
            <w:r>
              <w:t xml:space="preserve">24 Oct 2023</w:t>
            </w:r>
          </w:p>
        </w:tc>
        <w:tc>
          <w:tcPr/>
          <w:p>
            <w:pPr>
              <w:pStyle w:val="Compact"/>
              <w:jc w:val="left"/>
            </w:pPr>
            <w:r>
              <w:t xml:space="preserve">1</w:t>
            </w:r>
          </w:p>
        </w:tc>
        <w:tc>
          <w:tcPr/>
          <w:p>
            <w:pPr>
              <w:pStyle w:val="Compact"/>
              <w:jc w:val="left"/>
            </w:pPr>
            <w:r>
              <w:t xml:space="preserve">50.00</w:t>
            </w:r>
          </w:p>
        </w:tc>
      </w:tr>
    </w:tbl>
    <w:p>
      <w:pPr>
        <w:pStyle w:val="BodyText"/>
      </w:pPr>
      <w:r>
        <w:t xml:space="preserve">Subtotal:</w:t>
      </w:r>
      <w:r>
        <w:t xml:space="preserve"> </w:t>
      </w:r>
      <w:r>
        <w:t xml:space="preserve">SGD 1,300.00</w:t>
      </w:r>
    </w:p>
    <w:p>
      <w:pPr>
        <w:pStyle w:val="BodyText"/>
      </w:pPr>
      <w:r>
        <w:t xml:space="preserve">Goods and Services Tax (GST) @ 9%:</w:t>
      </w:r>
      <w:r>
        <w:t xml:space="preserve"> </w:t>
      </w:r>
      <w:r>
        <w:t xml:space="preserve">SGD 117.00</w:t>
      </w:r>
    </w:p>
    <w:p>
      <w:pPr>
        <w:pStyle w:val="BodyText"/>
      </w:pPr>
      <w:r>
        <w:t xml:space="preserve">Total Amount Due:</w:t>
      </w:r>
      <w:r>
        <w:t xml:space="preserve"> </w:t>
      </w:r>
      <w:r>
        <w:t xml:space="preserve">SGD 1,417.00</w:t>
      </w:r>
    </w:p>
    <w:bookmarkStart w:id="22" w:name="payment-terms-and-conditions"/>
    <w:p>
      <w:pPr>
        <w:pStyle w:val="Heading3"/>
      </w:pPr>
      <w:r>
        <w:t xml:space="preserve">Payment Terms and Conditions</w:t>
      </w:r>
    </w:p>
    <w:p>
      <w:pPr>
        <w:pStyle w:val="FirstParagraph"/>
      </w:pPr>
      <w:r>
        <w:t xml:space="preserve">1.</w:t>
      </w:r>
      <w:r>
        <w:t xml:space="preserve"> </w:t>
      </w:r>
      <w:r>
        <w:rPr>
          <w:bCs/>
          <w:b/>
        </w:rPr>
        <w:t xml:space="preserve">Currency:</w:t>
      </w:r>
      <w:r>
        <w:t xml:space="preserve"> </w:t>
      </w:r>
      <w:r>
        <w:t xml:space="preserve">All amounts on this Invoice are denominated in Singapore Dollars (SGD).</w:t>
      </w:r>
      <w:r>
        <w:br/>
      </w:r>
      <w:r>
        <w:t xml:space="preserve">2.</w:t>
      </w:r>
      <w:r>
        <w:t xml:space="preserve"> </w:t>
      </w:r>
      <w:r>
        <w:rPr>
          <w:bCs/>
          <w:b/>
        </w:rPr>
        <w:t xml:space="preserve">Payment Method:</w:t>
      </w:r>
      <w:r>
        <w:t xml:space="preserve"> </w:t>
      </w:r>
      <w:r>
        <w:t xml:space="preserve">Payments can be made via bank transfer, credit card, or cash at the clinic located in Singapore Singapore.</w:t>
      </w:r>
      <w:r>
        <w:br/>
      </w:r>
      <w:r>
        <w:t xml:space="preserve">3.</w:t>
      </w:r>
      <w:r>
        <w:t xml:space="preserve"> </w:t>
      </w:r>
      <w:r>
        <w:rPr>
          <w:bCs/>
          <w:b/>
        </w:rPr>
        <w:t xml:space="preserve">Bank Details:</w:t>
      </w:r>
      <w:r>
        <w:br/>
      </w:r>
      <w:r>
        <w:t xml:space="preserve">Bank: DBS Bank Ltd</w:t>
      </w:r>
      <w:r>
        <w:br/>
      </w:r>
      <w:r>
        <w:t xml:space="preserve">Account Name: Dr. Alistair Chen</w:t>
      </w:r>
      <w:r>
        <w:br/>
      </w:r>
      <w:r>
        <w:t xml:space="preserve">Account Number: 001-234567-8</w:t>
      </w:r>
      <w:r>
        <w:br/>
      </w:r>
      <w:r>
        <w:t xml:space="preserve">Reference: INV-2023-10-089</w:t>
      </w:r>
      <w:r>
        <w:br/>
      </w:r>
      <w:r>
        <w:t xml:space="preserve">4.</w:t>
      </w:r>
      <w:r>
        <w:t xml:space="preserve"> </w:t>
      </w:r>
      <w:r>
        <w:rPr>
          <w:bCs/>
          <w:b/>
        </w:rPr>
        <w:t xml:space="preserve">Insurance:</w:t>
      </w:r>
      <w:r>
        <w:t xml:space="preserve"> </w:t>
      </w:r>
      <w:r>
        <w:t xml:space="preserve">If you are claiming via Integrated Shield Plan or corporate insurance, please ensure this Invoice is submitted within the policy's validity period.</w:t>
      </w:r>
      <w:r>
        <w:br/>
      </w:r>
      <w:r>
        <w:t xml:space="preserve">5.</w:t>
      </w:r>
      <w:r>
        <w:t xml:space="preserve"> </w:t>
      </w:r>
      <w:r>
        <w:rPr>
          <w:bCs/>
          <w:b/>
        </w:rPr>
        <w:t xml:space="preserve">Confidentiality:</w:t>
      </w:r>
      <w:r>
        <w:t xml:space="preserve"> </w:t>
      </w:r>
      <w:r>
        <w:t xml:space="preserve">As a Psychiatrist operating under the laws of Singapore Singapore, all patient data associated with this Invoice is kept strictly confidential.</w:t>
      </w:r>
      <w:r>
        <w:br/>
      </w:r>
      <w:r>
        <w:t xml:space="preserve">6.</w:t>
      </w:r>
      <w:r>
        <w:t xml:space="preserve"> </w:t>
      </w:r>
      <w:r>
        <w:rPr>
          <w:bCs/>
          <w:b/>
        </w:rPr>
        <w:t xml:space="preserve">Disputes:</w:t>
      </w:r>
      <w:r>
        <w:t xml:space="preserve"> </w:t>
      </w:r>
      <w:r>
        <w:t xml:space="preserve">Any discrepancies regarding the services rendered must be reported within 14 days of the Invoice date.</w:t>
      </w:r>
    </w:p>
    <w:bookmarkEnd w:id="22"/>
    <w:bookmarkStart w:id="23" w:name="medical-disclaimer"/>
    <w:p>
      <w:pPr>
        <w:pStyle w:val="Heading3"/>
      </w:pPr>
      <w:r>
        <w:t xml:space="preserve">Medical Disclaimer</w:t>
      </w:r>
    </w:p>
    <w:p>
      <w:pPr>
        <w:pStyle w:val="FirstParagraph"/>
      </w:pPr>
      <w:r>
        <w:t xml:space="preserve">This Invoice represents a financial transaction for medical services provided. It does not constitute a medical diagnosis or treatment plan. For medical inquiries, please contact the clinic directly.</w:t>
      </w:r>
    </w:p>
    <w:bookmarkEnd w:id="23"/>
    <w:p>
      <w:pPr>
        <w:pStyle w:val="BodyText"/>
      </w:pPr>
      <w:r>
        <w:t xml:space="preserve">Thank you for trusting our psychiatric care services in Singapore Singapore.</w:t>
      </w:r>
    </w:p>
    <w:p>
      <w:pPr>
        <w:pStyle w:val="BodyText"/>
      </w:pPr>
      <w:r>
        <w:t xml:space="preserve">Generated on 24 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Singapore Singapore</dc:title>
  <dc:creator/>
  <dc:language>en</dc:language>
  <cp:keywords/>
  <dcterms:created xsi:type="dcterms:W3CDTF">2026-10-10T01:58:26Z</dcterms:created>
  <dcterms:modified xsi:type="dcterms:W3CDTF">2026-10-10T01:58:26Z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