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Psychiatry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Johannesburg,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20" w:name="dr.-sarah-mokoena-mbchb-mmed-psych"/>
    <w:p>
      <w:pPr>
        <w:pStyle w:val="Heading1"/>
      </w:pPr>
      <w:r>
        <w:t xml:space="preserve">Dr. Sarah Mokoena, MBChB, MMed (Psych)</w:t>
      </w:r>
    </w:p>
    <w:p>
      <w:pPr>
        <w:pStyle w:val="FirstParagraph"/>
      </w:pPr>
      <w:r>
        <w:rPr>
          <w:bCs/>
          <w:b/>
        </w:rPr>
        <w:t xml:space="preserve">Private Psychiatry Practice</w:t>
      </w:r>
    </w:p>
    <w:p>
      <w:pPr>
        <w:pStyle w:val="BodyText"/>
      </w:pPr>
      <w:r>
        <w:t xml:space="preserve">123 Sandton Drive, Sandton City</w:t>
      </w:r>
    </w:p>
    <w:p>
      <w:pPr>
        <w:pStyle w:val="BodyText"/>
      </w:pPr>
      <w:r>
        <w:t xml:space="preserve">Johannesburg, Gauteng, 2196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Phone: +27 11 555 0123</w:t>
      </w:r>
    </w:p>
    <w:p>
      <w:pPr>
        <w:pStyle w:val="BodyText"/>
      </w:pPr>
      <w:r>
        <w:t xml:space="preserve">Email: billing@drsmokoena.co.za</w:t>
      </w:r>
    </w:p>
    <w:p>
      <w:pPr>
        <w:pStyle w:val="BodyText"/>
      </w:pPr>
      <w:r>
        <w:t xml:space="preserve">Practitioner Number: HPCSA 0000000000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Mr. Johnathan Doe</w:t>
      </w:r>
    </w:p>
    <w:p>
      <w:pPr>
        <w:pStyle w:val="BodyText"/>
      </w:pPr>
      <w:r>
        <w:t xml:space="preserve">45 Rivonia Road</w:t>
      </w:r>
    </w:p>
    <w:p>
      <w:pPr>
        <w:pStyle w:val="BodyText"/>
      </w:pPr>
      <w:r>
        <w:t xml:space="preserve">Rivonia, Johannesburg</w:t>
      </w:r>
    </w:p>
    <w:p>
      <w:pPr>
        <w:pStyle w:val="BodyText"/>
      </w:pPr>
      <w:r>
        <w:t xml:space="preserve">Gauteng, 2128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Medical Aid: Discovery Health</w:t>
      </w:r>
    </w:p>
    <w:p>
      <w:pPr>
        <w:pStyle w:val="BodyText"/>
      </w:pPr>
      <w:r>
        <w:t xml:space="preserve">Member Number: 123456789</w:t>
      </w:r>
    </w:p>
    <w:p>
      <w:pPr>
        <w:pStyle w:val="BodyText"/>
      </w:pPr>
      <w:r>
        <w:t xml:space="preserve">Dependent Number: 01</w:t>
      </w:r>
    </w:p>
    <w:p>
      <w:pPr>
        <w:pStyle w:val="BodyText"/>
      </w:pPr>
      <w:r>
        <w:t xml:space="preserve">Service Provider</w:t>
      </w:r>
    </w:p>
    <w:p>
      <w:pPr>
        <w:pStyle w:val="BodyText"/>
      </w:pPr>
      <w:r>
        <w:rPr>
          <w:bCs/>
          <w:b/>
        </w:rPr>
        <w:t xml:space="preserve">Dr. Sarah Mokoena</w:t>
      </w:r>
    </w:p>
    <w:p>
      <w:pPr>
        <w:pStyle w:val="BodyText"/>
      </w:pPr>
      <w:r>
        <w:t xml:space="preserve">Specialist Psychiatrist</w:t>
      </w:r>
    </w:p>
    <w:p>
      <w:pPr>
        <w:pStyle w:val="BodyText"/>
      </w:pPr>
      <w:r>
        <w:t xml:space="preserve">Registered with the Health Professions Council of South Africa (HPCSA)</w:t>
      </w:r>
    </w:p>
    <w:p>
      <w:pPr>
        <w:pStyle w:val="BodyText"/>
      </w:pPr>
      <w:r>
        <w:t xml:space="preserve">Panel Provider for Discovery Health, Bonitas, and Momentum</w:t>
      </w:r>
    </w:p>
    <w:p>
      <w:pPr>
        <w:pStyle w:val="BodyText"/>
      </w:pPr>
      <w:r>
        <w:t xml:space="preserve">Description of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Aid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Paid by Aid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Balance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Psychiatric Consultation (60 mins). Comprehensive assessment including history taking, mental state examination, and formulation of diagnosis.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Psychiatric Consultation (30 mins). Review of medication efficacy, side effect monitoring, and adjustment of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Consultation (30 mins). Focus on cognitive behavioral strategies and ongoing pharmacological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Report for Employer/Insurance. Detailed clinical report outlining diagnosis, prognosis, and fitness for work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3,500.00</w:t>
            </w:r>
          </w:p>
        </w:tc>
      </w:tr>
    </w:tbl>
    <w:p>
      <w:pPr>
        <w:pStyle w:val="BodyText"/>
      </w:pPr>
      <w:r>
        <w:t xml:space="preserve">Subtotal (ZAR):</w:t>
      </w:r>
      <w:r>
        <w:t xml:space="preserve"> </w:t>
      </w:r>
      <w:r>
        <w:t xml:space="preserve">R 9,000.00</w:t>
      </w:r>
    </w:p>
    <w:p>
      <w:pPr>
        <w:pStyle w:val="BodyText"/>
      </w:pPr>
      <w:r>
        <w:t xml:space="preserve">Medical Aid Contribution:</w:t>
      </w:r>
      <w:r>
        <w:t xml:space="preserve"> </w:t>
      </w:r>
      <w:r>
        <w:t xml:space="preserve">- R 4,200.00</w:t>
      </w:r>
    </w:p>
    <w:p>
      <w:pPr>
        <w:pStyle w:val="BodyText"/>
      </w:pPr>
      <w:r>
        <w:t xml:space="preserve">VAT (15% on Report only):</w:t>
      </w:r>
      <w:r>
        <w:t xml:space="preserve"> </w:t>
      </w:r>
      <w:r>
        <w:t xml:space="preserve">R 525.00</w:t>
      </w:r>
    </w:p>
    <w:p>
      <w:pPr>
        <w:pStyle w:val="BodyText"/>
      </w:pPr>
      <w:r>
        <w:t xml:space="preserve">Total Amount Due (ZAR):</w:t>
      </w:r>
      <w:r>
        <w:t xml:space="preserve"> </w:t>
      </w:r>
      <w:r>
        <w:t xml:space="preserve">R 5,325.00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settle the outstanding balance by the due date indicated above. Payments can be made via Electronic Funds Transfer (EFT) to the following bank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 (FNB)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Sandton (Code: 250655)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Sarah Mokoena Psychiatry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Cheque Account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FirstParagraph"/>
      </w:pPr>
      <w:r>
        <w:rPr>
          <w:iCs/>
          <w:i/>
        </w:rPr>
        <w:t xml:space="preserve">Note: Please ensure you use the invoice number as your payment reference to facilitate quick allocation of funds.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South African Rand (ZAR).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Aid Claims:</w:t>
      </w:r>
      <w:r>
        <w:t xml:space="preserve"> </w:t>
      </w:r>
      <w:r>
        <w:t xml:space="preserve">Claims are submitted directly to the relevant medical aid scheme. The patient is responsible for any co-payments or shortfalls not covered by their specific medical aid plan.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VAT:</w:t>
      </w:r>
      <w:r>
        <w:t xml:space="preserve"> </w:t>
      </w:r>
      <w:r>
        <w:t xml:space="preserve">VAT is charged only on services that are not covered by medical aid (e.g., specific reports), in accordance with South African tax laws. Consultations covered by medical aid are VAT-exempt.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monthly interest charge of 2%.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14 days of receipt.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is handled in strict confidence in accordance with the Protection of Personal Information Act (POPIA) of South Africa.</w:t>
      </w:r>
    </w:p>
    <w:p>
      <w:pPr>
        <w:pStyle w:val="FirstParagraph"/>
      </w:pPr>
      <w:r>
        <w:rPr>
          <w:bCs/>
          <w:b/>
        </w:rPr>
        <w:t xml:space="preserve">Thank you for choosing our psychiatric services in Johannesburg.</w:t>
      </w:r>
    </w:p>
    <w:p>
      <w:pPr>
        <w:pStyle w:val="BodyText"/>
      </w:pPr>
      <w:r>
        <w:t xml:space="preserve">This is a computer-generated invoice and does not require a signature.</w:t>
      </w:r>
    </w:p>
    <w:p>
      <w:pPr>
        <w:pStyle w:val="BodyText"/>
      </w:pPr>
      <w:r>
        <w:t xml:space="preserve">Dr. Sarah Mokoena | Specialist Psychiatrist | Johannesburg, South Africa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Psychiatry Invoice - Johannesburg, South Africa</dc:title>
  <dc:creator/>
  <dc:language>en</dc:language>
  <cp:keywords/>
  <dcterms:created xsi:type="dcterms:W3CDTF">2026-10-10T08:15:03Z</dcterms:created>
  <dcterms:modified xsi:type="dcterms:W3CDTF">2026-10-10T08:15:03Z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