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Psychiatry</w:t>
      </w:r>
      <w:r>
        <w:t xml:space="preserve"> </w:t>
      </w:r>
      <w:r>
        <w:t xml:space="preserve">Invoice</w:t>
      </w:r>
      <w:r>
        <w:t xml:space="preserve"> </w:t>
      </w:r>
      <w:r>
        <w:t xml:space="preserve">-</w:t>
      </w:r>
      <w:r>
        <w:t xml:space="preserve"> </w:t>
      </w:r>
      <w:r>
        <w:t xml:space="preserve">Ankara,</w:t>
      </w:r>
      <w:r>
        <w:t xml:space="preserve"> </w:t>
      </w:r>
      <w:r>
        <w:t xml:space="preserve">Turkey</w:t>
      </w:r>
    </w:p>
    <w:bookmarkStart w:id="20" w:name="ankara-advanced-psychiatry-center"/>
    <w:p>
      <w:pPr>
        <w:pStyle w:val="Heading1"/>
      </w:pPr>
      <w:r>
        <w:t xml:space="preserve">Ankara Advanced Psychiatry Center</w:t>
      </w:r>
    </w:p>
    <w:p>
      <w:pPr>
        <w:pStyle w:val="FirstParagraph"/>
      </w:pPr>
      <w:r>
        <w:rPr>
          <w:bCs/>
          <w:b/>
        </w:rPr>
        <w:t xml:space="preserve">Dr. Elif Yilmaz, M.D., Ph.D.</w:t>
      </w:r>
    </w:p>
    <w:p>
      <w:pPr>
        <w:pStyle w:val="BodyText"/>
      </w:pPr>
      <w:r>
        <w:t xml:space="preserve">Board Certified Psychiatrist</w:t>
      </w:r>
    </w:p>
    <w:p>
      <w:pPr>
        <w:pStyle w:val="BodyText"/>
      </w:pPr>
      <w:r>
        <w:t xml:space="preserve">Kızılay Mahallesi, Atatürk Bulvarı No: 123</w:t>
      </w:r>
    </w:p>
    <w:p>
      <w:pPr>
        <w:pStyle w:val="BodyText"/>
      </w:pPr>
      <w:r>
        <w:t xml:space="preserve">Çankaya, 06420 Ankara, Turkey</w:t>
      </w:r>
    </w:p>
    <w:p>
      <w:pPr>
        <w:pStyle w:val="BodyText"/>
      </w:pPr>
      <w:r>
        <w:t xml:space="preserve">Tax ID (Vergi No): 123 456 78 90</w:t>
      </w:r>
    </w:p>
    <w:p>
      <w:pPr>
        <w:pStyle w:val="BodyText"/>
      </w:pPr>
      <w:r>
        <w:t xml:space="preserve">Tax Office (Vergi Dairesi): Çankaya</w:t>
      </w:r>
    </w:p>
    <w:p>
      <w:pPr>
        <w:pStyle w:val="BodyText"/>
      </w:pPr>
      <w:r>
        <w:t xml:space="preserve">Email: billing@ankarapsychiatry.com.tr</w:t>
      </w:r>
    </w:p>
    <w:p>
      <w:pPr>
        <w:pStyle w:val="BodyText"/>
      </w:pPr>
      <w:r>
        <w:t xml:space="preserve">Phone: +90 (312) 555 0199</w:t>
      </w:r>
    </w:p>
    <w:bookmarkEnd w:id="20"/>
    <w:bookmarkStart w:id="21" w:name="invoice"/>
    <w:p>
      <w:pPr>
        <w:pStyle w:val="Heading2"/>
      </w:pPr>
      <w:r>
        <w:t xml:space="preserve">INVOICE</w:t>
      </w:r>
    </w:p>
    <w:p>
      <w:pPr>
        <w:pStyle w:val="FirstParagraph"/>
      </w:pPr>
      <w:r>
        <w:t xml:space="preserve">Invoice Number: INV-ANK-2023-0892</w:t>
      </w:r>
    </w:p>
    <w:p>
      <w:pPr>
        <w:pStyle w:val="BodyText"/>
      </w:pPr>
      <w:r>
        <w:t xml:space="preserve">Date of Issue: October 24, 2023</w:t>
      </w:r>
    </w:p>
    <w:p>
      <w:pPr>
        <w:pStyle w:val="BodyText"/>
      </w:pPr>
      <w:r>
        <w:t xml:space="preserve">Due Date: November 24, 2023</w:t>
      </w:r>
    </w:p>
    <w:p>
      <w:pPr>
        <w:pStyle w:val="BodyText"/>
      </w:pPr>
      <w:r>
        <w:t xml:space="preserve">Service Period: October 1, 2023 - October 24, 2023</w:t>
      </w:r>
    </w:p>
    <w:bookmarkEnd w:id="21"/>
    <w:bookmarkStart w:id="22" w:name="bill-to"/>
    <w:p>
      <w:pPr>
        <w:pStyle w:val="Heading3"/>
      </w:pPr>
      <w:r>
        <w:t xml:space="preserve">Bill To:</w:t>
      </w:r>
    </w:p>
    <w:p>
      <w:pPr>
        <w:pStyle w:val="FirstParagraph"/>
      </w:pPr>
      <w:r>
        <w:rPr>
          <w:bCs/>
          <w:b/>
        </w:rPr>
        <w:t xml:space="preserve">Mr. Ahmet Demir</w:t>
      </w:r>
    </w:p>
    <w:p>
      <w:pPr>
        <w:pStyle w:val="BodyText"/>
      </w:pPr>
      <w:r>
        <w:t xml:space="preserve">Residence: Kavaklıdere Mahallesi, Çiçek Sokak No: 45/D</w:t>
      </w:r>
    </w:p>
    <w:p>
      <w:pPr>
        <w:pStyle w:val="BodyText"/>
      </w:pPr>
      <w:r>
        <w:t xml:space="preserve">06680 Çankaya, Ankara, Turkey</w:t>
      </w:r>
    </w:p>
    <w:p>
      <w:pPr>
        <w:pStyle w:val="BodyText"/>
      </w:pPr>
      <w:r>
        <w:t xml:space="preserve">Tax ID: 987 654 32 10</w:t>
      </w:r>
    </w:p>
    <w:bookmarkEnd w:id="22"/>
    <w:bookmarkStart w:id="23" w:name="insurance-payer-details"/>
    <w:p>
      <w:pPr>
        <w:pStyle w:val="Heading3"/>
      </w:pPr>
      <w:r>
        <w:t xml:space="preserve">Insurance / Payer Details:</w:t>
      </w:r>
    </w:p>
    <w:p>
      <w:pPr>
        <w:pStyle w:val="FirstParagraph"/>
      </w:pPr>
      <w:r>
        <w:rPr>
          <w:bCs/>
          <w:b/>
        </w:rPr>
        <w:t xml:space="preserve">Private Health Insurance Co.</w:t>
      </w:r>
    </w:p>
    <w:p>
      <w:pPr>
        <w:pStyle w:val="BodyText"/>
      </w:pPr>
      <w:r>
        <w:t xml:space="preserve">Policy Number: POL-TR-998877</w:t>
      </w:r>
    </w:p>
    <w:p>
      <w:pPr>
        <w:pStyle w:val="BodyText"/>
      </w:pPr>
      <w:r>
        <w:t xml:space="preserve">Group ID: GRP-ANK-55</w:t>
      </w:r>
    </w:p>
    <w:p>
      <w:pPr>
        <w:pStyle w:val="BodyText"/>
      </w:pPr>
      <w:r>
        <w:t xml:space="preserve">Reference Code: REF-PSY-2023</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Psychiatric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rPr>
                <w:bCs/>
                <w:b/>
              </w:rPr>
              <w:t xml:space="preserve">Initial Psychiatric Evaluation &amp; Diagnosis</w:t>
            </w:r>
            <w:r>
              <w:br/>
            </w:r>
            <w:r>
              <w:t xml:space="preserve">Comprehensive clinical interview, mental status examination, and diagnostic assessment conducted in accordance with DSM-5-TR standards. Includes review of medical history and formulation of a preliminary treatment plan.</w:t>
            </w:r>
          </w:p>
        </w:tc>
        <w:tc>
          <w:tcPr/>
          <w:p>
            <w:pPr>
              <w:pStyle w:val="Compact"/>
              <w:jc w:val="left"/>
            </w:pPr>
            <w:r>
              <w:t xml:space="preserve">Oct 02</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rPr>
                <w:bCs/>
                <w:b/>
              </w:rPr>
              <w:t xml:space="preserve">Psychopharmacological Management Session</w:t>
            </w:r>
            <w:r>
              <w:br/>
            </w:r>
            <w:r>
              <w:t xml:space="preserve">Follow-up consultation for medication review, dosage adjustment, and monitoring of therapeutic response and side effects. Includes prescription issuance valid within the Republic of Turkey.</w:t>
            </w:r>
          </w:p>
        </w:tc>
        <w:tc>
          <w:tcPr/>
          <w:p>
            <w:pPr>
              <w:pStyle w:val="Compact"/>
              <w:jc w:val="left"/>
            </w:pPr>
            <w:r>
              <w:t xml:space="preserve">Oct 09</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3</w:t>
            </w:r>
          </w:p>
        </w:tc>
        <w:tc>
          <w:tcPr/>
          <w:p>
            <w:pPr>
              <w:pStyle w:val="Compact"/>
              <w:jc w:val="left"/>
            </w:pPr>
            <w:r>
              <w:rPr>
                <w:bCs/>
                <w:b/>
              </w:rPr>
              <w:t xml:space="preserve">Cognitive Behavioral Therapy (CBT) - Individual</w:t>
            </w:r>
            <w:r>
              <w:br/>
            </w:r>
            <w:r>
              <w:t xml:space="preserve">60-minute individual psychotherapy session focusing on cognitive restructuring and behavioral activation techniques tailored for anxiety management.</w:t>
            </w:r>
          </w:p>
        </w:tc>
        <w:tc>
          <w:tcPr/>
          <w:p>
            <w:pPr>
              <w:pStyle w:val="Compact"/>
              <w:jc w:val="left"/>
            </w:pPr>
            <w:r>
              <w:t xml:space="preserve">Oct 12</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4</w:t>
            </w:r>
          </w:p>
        </w:tc>
        <w:tc>
          <w:tcPr/>
          <w:p>
            <w:pPr>
              <w:pStyle w:val="Compact"/>
              <w:jc w:val="left"/>
            </w:pPr>
            <w:r>
              <w:rPr>
                <w:bCs/>
                <w:b/>
              </w:rPr>
              <w:t xml:space="preserve">Psychological Testing &amp; Neuropsychological Assessment</w:t>
            </w:r>
            <w:r>
              <w:br/>
            </w:r>
            <w:r>
              <w:t xml:space="preserve">Administration and scoring of standardized psychological tests (e.g., Beck Depression Inventory, Hamilton Anxiety Rating Scale) to quantify symptom severity and guide clinical decision-making.</w:t>
            </w:r>
          </w:p>
        </w:tc>
        <w:tc>
          <w:tcPr/>
          <w:p>
            <w:pPr>
              <w:pStyle w:val="Compact"/>
              <w:jc w:val="left"/>
            </w:pPr>
            <w:r>
              <w:t xml:space="preserve">Oct 16</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rPr>
                <w:bCs/>
                <w:b/>
              </w:rPr>
              <w:t xml:space="preserve">Family Psychoeducation Session</w:t>
            </w:r>
            <w:r>
              <w:br/>
            </w:r>
            <w:r>
              <w:t xml:space="preserve">Consultation with immediate family members to provide education regarding the patient's condition, treatment adherence, and supportive care strategies within the household environment.</w:t>
            </w:r>
          </w:p>
        </w:tc>
        <w:tc>
          <w:tcPr/>
          <w:p>
            <w:pPr>
              <w:pStyle w:val="Compact"/>
              <w:jc w:val="left"/>
            </w:pPr>
            <w:r>
              <w:t xml:space="preserve">Oct 20</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6</w:t>
            </w:r>
          </w:p>
        </w:tc>
        <w:tc>
          <w:tcPr/>
          <w:p>
            <w:pPr>
              <w:pStyle w:val="Compact"/>
              <w:jc w:val="left"/>
            </w:pPr>
            <w:r>
              <w:rPr>
                <w:bCs/>
                <w:b/>
              </w:rPr>
              <w:t xml:space="preserve">Medical Report &amp; Certification</w:t>
            </w:r>
            <w:r>
              <w:br/>
            </w:r>
            <w:r>
              <w:t xml:space="preserve">Preparation of a detailed clinical report for insurance purposes and official medical leave certification, compliant with Turkish Ministry of Health regulations.</w:t>
            </w:r>
          </w:p>
        </w:tc>
        <w:tc>
          <w:tcPr/>
          <w:p>
            <w:pPr>
              <w:pStyle w:val="Compact"/>
              <w:jc w:val="left"/>
            </w:pPr>
            <w:r>
              <w:t xml:space="preserve">Oct 24</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bl>
    <w:p>
      <w:pPr>
        <w:pStyle w:val="BodyText"/>
      </w:pPr>
      <w:r>
        <w:t xml:space="preserve">Subtotal:</w:t>
      </w:r>
      <w:r>
        <w:t xml:space="preserve"> </w:t>
      </w:r>
      <w:r>
        <w:t xml:space="preserve">12,450.00 TRY</w:t>
      </w:r>
    </w:p>
    <w:p>
      <w:pPr>
        <w:pStyle w:val="BodyText"/>
      </w:pPr>
      <w:r>
        <w:t xml:space="preserve">VAT (KDV) 1% (Health Services):</w:t>
      </w:r>
      <w:r>
        <w:t xml:space="preserve"> </w:t>
      </w:r>
      <w:r>
        <w:t xml:space="preserve">124.50 TRY</w:t>
      </w:r>
    </w:p>
    <w:p>
      <w:pPr>
        <w:pStyle w:val="BodyText"/>
      </w:pPr>
      <w:r>
        <w:t xml:space="preserve">Discount (Insurance Agreement):</w:t>
      </w:r>
      <w:r>
        <w:t xml:space="preserve"> </w:t>
      </w:r>
      <w:r>
        <w:t xml:space="preserve">-1,245.00 TRY</w:t>
      </w:r>
    </w:p>
    <w:p>
      <w:pPr>
        <w:pStyle w:val="BodyText"/>
      </w:pPr>
      <w:r>
        <w:t xml:space="preserve">TOTAL AMOUNT DUE:</w:t>
      </w:r>
      <w:r>
        <w:t xml:space="preserve"> </w:t>
      </w:r>
      <w:r>
        <w:t xml:space="preserve">11,329.50 TRY</w:t>
      </w:r>
    </w:p>
    <w:bookmarkStart w:id="24" w:name="payment-terms-and-banking-information"/>
    <w:p>
      <w:pPr>
        <w:pStyle w:val="Heading4"/>
      </w:pPr>
      <w:r>
        <w:t xml:space="preserve">Payment Terms and Banking Information</w:t>
      </w:r>
    </w:p>
    <w:p>
      <w:pPr>
        <w:pStyle w:val="FirstParagraph"/>
      </w:pPr>
      <w:r>
        <w:t xml:space="preserve">Payment is due within 30 days of the invoice date. Please make payments via bank transfer to the following account located in Ankara, Turkey:</w:t>
      </w:r>
    </w:p>
    <w:p>
      <w:pPr>
        <w:pStyle w:val="BodyText"/>
      </w:pPr>
      <w:r>
        <w:rPr>
          <w:bCs/>
          <w:b/>
        </w:rPr>
        <w:t xml:space="preserve">Bank Name:</w:t>
      </w:r>
      <w:r>
        <w:t xml:space="preserve"> </w:t>
      </w:r>
      <w:r>
        <w:t xml:space="preserve">Ziraat Bankası A.Ş.</w:t>
      </w:r>
      <w:r>
        <w:br/>
      </w:r>
      <w:r>
        <w:rPr>
          <w:bCs/>
          <w:b/>
        </w:rPr>
        <w:t xml:space="preserve">Branch:</w:t>
      </w:r>
      <w:r>
        <w:t xml:space="preserve"> </w:t>
      </w:r>
      <w:r>
        <w:t xml:space="preserve">Çankaya Merkez</w:t>
      </w:r>
      <w:r>
        <w:br/>
      </w:r>
      <w:r>
        <w:rPr>
          <w:bCs/>
          <w:b/>
        </w:rPr>
        <w:t xml:space="preserve">Account Name:</w:t>
      </w:r>
      <w:r>
        <w:t xml:space="preserve"> </w:t>
      </w:r>
      <w:r>
        <w:t xml:space="preserve">Ankara Advanced Psychiatry Center</w:t>
      </w:r>
      <w:r>
        <w:br/>
      </w:r>
      <w:r>
        <w:rPr>
          <w:bCs/>
          <w:b/>
        </w:rPr>
        <w:t xml:space="preserve">IBAN:</w:t>
      </w:r>
      <w:r>
        <w:t xml:space="preserve"> </w:t>
      </w:r>
      <w:r>
        <w:t xml:space="preserve">TR12 0001 0001 2345 6789 0123 45</w:t>
      </w:r>
      <w:r>
        <w:br/>
      </w:r>
      <w:r>
        <w:rPr>
          <w:bCs/>
          <w:b/>
        </w:rPr>
        <w:t xml:space="preserve">SWIFT/BIC:</w:t>
      </w:r>
      <w:r>
        <w:t xml:space="preserve"> </w:t>
      </w:r>
      <w:r>
        <w:t xml:space="preserve">TCBATRIS</w:t>
      </w:r>
    </w:p>
    <w:p>
      <w:pPr>
        <w:pStyle w:val="BodyText"/>
      </w:pPr>
      <w:r>
        <w:t xml:space="preserve">Please reference the Invoice Number (INV-ANK-2023-0892) in the payment description. For credit card payments, please contact our billing department directly. Late payments may incur a penalty interest rate as per Turkish Commercial Code regulations.</w:t>
      </w:r>
    </w:p>
    <w:bookmarkEnd w:id="24"/>
    <w:bookmarkStart w:id="25" w:name="Xa753255918c4e33e92188cdc6e6237b0deca8f6"/>
    <w:p>
      <w:pPr>
        <w:pStyle w:val="Heading4"/>
      </w:pPr>
      <w:r>
        <w:t xml:space="preserve">Important Notes Regarding Psychiatric Services</w:t>
      </w:r>
    </w:p>
    <w:p>
      <w:pPr>
        <w:pStyle w:val="FirstParagraph"/>
      </w:pPr>
      <w:r>
        <w:t xml:space="preserve">This invoice reflects professional psychiatric services rendered by a licensed medical doctor in the Republic of Turkey. All treatments provided adhere to the ethical guidelines set forth by the Turkish Psychiatric Association and the Ministry of Health.</w:t>
      </w:r>
    </w:p>
    <w:p>
      <w:pPr>
        <w:pStyle w:val="BodyText"/>
      </w:pPr>
      <w:r>
        <w:rPr>
          <w:bCs/>
          <w:b/>
        </w:rPr>
        <w:t xml:space="preserve">Confidentiality:</w:t>
      </w:r>
      <w:r>
        <w:t xml:space="preserve"> </w:t>
      </w:r>
      <w:r>
        <w:t xml:space="preserve">Patient information contained within this invoice and associated medical records is strictly confidential and protected under Turkish Law No. 6698 on the Protection of Personal Data (KVKK). Disclosure of this information to third parties without consent is prohibited, except as required by law or insurance processing.</w:t>
      </w:r>
    </w:p>
    <w:p>
      <w:pPr>
        <w:pStyle w:val="BodyText"/>
      </w:pPr>
      <w:r>
        <w:rPr>
          <w:bCs/>
          <w:b/>
        </w:rPr>
        <w:t xml:space="preserve">Validity:</w:t>
      </w:r>
      <w:r>
        <w:t xml:space="preserve"> </w:t>
      </w:r>
      <w:r>
        <w:t xml:space="preserve">This invoice is valid for tax purposes in Turkey. It serves as an official receipt for the services described. Please retain this document for your personal records and insurance reimbursement claims.</w:t>
      </w:r>
    </w:p>
    <w:p>
      <w:pPr>
        <w:pStyle w:val="BodyText"/>
      </w:pPr>
      <w:r>
        <w:rPr>
          <w:bCs/>
          <w:b/>
        </w:rPr>
        <w:t xml:space="preserve">Emergency Contact:</w:t>
      </w:r>
      <w:r>
        <w:t xml:space="preserve"> </w:t>
      </w:r>
      <w:r>
        <w:t xml:space="preserve">In case of a psychiatric emergency, please do not rely on this billing contact. Instead, dial 112 for emergency medical services in Ankara or visit the nearest hospital emergency department immediately.</w:t>
      </w:r>
    </w:p>
    <w:bookmarkEnd w:id="25"/>
    <w:p>
      <w:pPr>
        <w:pStyle w:val="BodyText"/>
      </w:pPr>
      <w:r>
        <w:rPr>
          <w:bCs/>
          <w:b/>
        </w:rPr>
        <w:t xml:space="preserve">Authorized Signature</w:t>
      </w:r>
    </w:p>
    <w:p>
      <w:pPr>
        <w:pStyle w:val="BodyText"/>
      </w:pPr>
      <w:r>
        <w:t xml:space="preserve">Dr. Elif Yilmaz, M.D.</w:t>
      </w:r>
    </w:p>
    <w:p>
      <w:pPr>
        <w:pStyle w:val="BodyText"/>
      </w:pPr>
      <w:r>
        <w:t xml:space="preserve">Lead Psychiatrist</w:t>
      </w:r>
    </w:p>
    <w:p>
      <w:pPr>
        <w:pStyle w:val="BodyText"/>
      </w:pPr>
      <w:r>
        <w:rPr>
          <w:bCs/>
          <w:b/>
        </w:rPr>
        <w:t xml:space="preserve">Received By (Patient)</w:t>
      </w:r>
    </w:p>
    <w:p>
      <w:pPr>
        <w:pStyle w:val="BodyText"/>
      </w:pPr>
      <w:r>
        <w:t xml:space="preserve">Signature: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Psychiatry Invoice - Ankara, Turkey</dc:title>
  <dc:creator/>
  <dc:language>en</dc:language>
  <cp:keywords/>
  <dcterms:created xsi:type="dcterms:W3CDTF">2026-10-10T03:42:00Z</dcterms:created>
  <dcterms:modified xsi:type="dcterms:W3CDTF">2026-10-10T03:42:00Z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