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0" w:name="istanbul-mind-wellness-center"/>
    <w:p>
      <w:pPr>
        <w:pStyle w:val="Heading1"/>
      </w:pPr>
      <w:r>
        <w:t xml:space="preserve">Istanbul Mind &amp; Wellness Center</w:t>
      </w:r>
    </w:p>
    <w:p>
      <w:pPr>
        <w:pStyle w:val="FirstParagraph"/>
      </w:pPr>
      <w:r>
        <w:rPr>
          <w:bCs/>
          <w:b/>
        </w:rPr>
        <w:t xml:space="preserve">Department of Psychiatry &amp; Neurology</w:t>
      </w:r>
    </w:p>
    <w:p>
      <w:pPr>
        <w:pStyle w:val="BodyText"/>
      </w:pPr>
      <w:r>
        <w:t xml:space="preserve">Nispetiye Mahallesi, Büyükdere Caddesi No: 185</w:t>
      </w:r>
    </w:p>
    <w:p>
      <w:pPr>
        <w:pStyle w:val="BodyText"/>
      </w:pPr>
      <w:r>
        <w:t xml:space="preserve">Sarıyer, 34394 Istanbul,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Tax Office (Vergi Dairesi): Sarıyer</w:t>
      </w:r>
    </w:p>
    <w:p>
      <w:pPr>
        <w:pStyle w:val="BodyText"/>
      </w:pPr>
      <w:r>
        <w:t xml:space="preserve">Email: billing@istanbulmindwellness.com.tr</w:t>
      </w:r>
    </w:p>
    <w:p>
      <w:pPr>
        <w:pStyle w:val="BodyText"/>
      </w:pPr>
      <w:r>
        <w:t xml:space="preserve">Phone: +90 (212)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INV-TR-2023-8942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Psychiatric Consultation Series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 Doe</w:t>
      </w:r>
    </w:p>
    <w:p>
      <w:pPr>
        <w:pStyle w:val="BodyText"/>
      </w:pPr>
      <w:r>
        <w:t xml:space="preserve">Levent Mahallesi, Eski Büyükdere Caddesi No: 45</w:t>
      </w:r>
    </w:p>
    <w:p>
      <w:pPr>
        <w:pStyle w:val="BodyText"/>
      </w:pPr>
      <w:r>
        <w:t xml:space="preserve">Beşiktaş, 34330 Istanbul, Turkey</w:t>
      </w:r>
    </w:p>
    <w:p>
      <w:pPr>
        <w:pStyle w:val="BodyText"/>
      </w:pPr>
      <w:r>
        <w:t xml:space="preserve">Tax ID (Vergi No): 987 654 32 10</w:t>
      </w:r>
    </w:p>
    <w:p>
      <w:pPr>
        <w:pStyle w:val="BodyText"/>
      </w:pPr>
      <w:r>
        <w:t xml:space="preserve">Tax Office (Vergi Dairesi): Beşiktaş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clinical interview conducted by a board-certified Psychiatrist in Istanbul. Includes assessment of mental status, history taking, and diagnostic formulation according to DSM-5 and ICD-11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Consultation (Session 1)</w:t>
            </w:r>
            <w:r>
              <w:br/>
            </w:r>
            <w:r>
              <w:t xml:space="preserve">Medication management review and therapeutic dialogue. Monitoring of patient response to initial pharmacological intervention.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Neuropsychological Assessment</w:t>
            </w:r>
            <w:r>
              <w:br/>
            </w:r>
            <w:r>
              <w:t xml:space="preserve">Administration and interpretation of standardized tests for anxiety and depression levels (Beck Depression Inventory, GAD-7) performed under the supervision of the attending Psychiatrist.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Psychiatric Consultation</w:t>
            </w:r>
            <w:r>
              <w:br/>
            </w:r>
            <w:r>
              <w:t xml:space="preserve">Urgent tele-psychiatry session provided outside of standard hours to address acute symptom exacerbation.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7,500.00 TRY</w:t>
      </w:r>
    </w:p>
    <w:p>
      <w:pPr>
        <w:pStyle w:val="BodyText"/>
      </w:pPr>
      <w:r>
        <w:t xml:space="preserve">VAT (KDV) 1% (Medical Services Rate):</w:t>
      </w:r>
      <w:r>
        <w:t xml:space="preserve"> </w:t>
      </w:r>
      <w:r>
        <w:t xml:space="preserve">75.00 TRY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7,575.00 TRY</w:t>
      </w:r>
    </w:p>
    <w:bookmarkStart w:id="23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can be made via bank transfer to Garanti BBVA (IBAN: TR12 0006 2000 1234 5678 9012 34), credit card at the clinic in Istanbul, or via approved private health insurance providers. Please reference the Invoice Number on all payments.</w:t>
      </w:r>
    </w:p>
    <w:p>
      <w:pPr>
        <w:pStyle w:val="BodyText"/>
      </w:pPr>
      <w:r>
        <w:rPr>
          <w:bCs/>
          <w:b/>
        </w:rPr>
        <w:t xml:space="preserve">2. Currency:</w:t>
      </w:r>
      <w:r>
        <w:t xml:space="preserve"> </w:t>
      </w:r>
      <w:r>
        <w:t xml:space="preserve">All amounts are listed in Turkish Lira (TRY). While our Psychiatrist accepts international cards, the final charge will be converted based on the exchange rate at the time of transaction.</w:t>
      </w:r>
    </w:p>
    <w:p>
      <w:pPr>
        <w:pStyle w:val="BodyText"/>
      </w:pPr>
      <w:r>
        <w:rPr>
          <w:bCs/>
          <w:b/>
        </w:rPr>
        <w:t xml:space="preserve">3. Medical Disclaimer:</w:t>
      </w:r>
      <w:r>
        <w:t xml:space="preserve"> </w:t>
      </w:r>
      <w:r>
        <w:t xml:space="preserve">This invoice documents financial transactions for services rendered by a licensed Psychiatrist. It does not constitute a medical diagnosis or treatment plan. For medical inquiries, please contact the clinic directly.</w:t>
      </w:r>
    </w:p>
    <w:p>
      <w:pPr>
        <w:pStyle w:val="BodyText"/>
      </w:pPr>
      <w:r>
        <w:rPr>
          <w:bCs/>
          <w:b/>
        </w:rPr>
        <w:t xml:space="preserve">4. Privacy:</w:t>
      </w:r>
      <w:r>
        <w:t xml:space="preserve"> </w:t>
      </w:r>
      <w:r>
        <w:t xml:space="preserve">In accordance with Turkish Law No. 6698 on the Protection of Personal Data (KVKK), your medical and financial data is kept strictly confidential.</w:t>
      </w:r>
    </w:p>
    <w:p>
      <w:pPr>
        <w:pStyle w:val="BodyText"/>
      </w:pPr>
      <w:r>
        <w:rPr>
          <w:bCs/>
          <w:b/>
        </w:rPr>
        <w:t xml:space="preserve">5. Late Payments:</w:t>
      </w:r>
      <w:r>
        <w:t xml:space="preserve"> </w:t>
      </w:r>
      <w:r>
        <w:t xml:space="preserve">Invoices not paid by the due date may be subject to a late fee as per Turkish commercial law regulations.</w:t>
      </w:r>
    </w:p>
    <w:p>
      <w:pPr>
        <w:pStyle w:val="BodyText"/>
      </w:pPr>
      <w:r>
        <w:rPr>
          <w:bCs/>
          <w:b/>
        </w:rPr>
        <w:t xml:space="preserve">6. Insurance:</w:t>
      </w:r>
      <w:r>
        <w:t xml:space="preserve"> </w:t>
      </w:r>
      <w:r>
        <w:t xml:space="preserve">If you are using private health insurance, please ensure your policy covers psychiatric care in Turkey. We can provide supplementary medical reports upon request for insurance claims.</w:t>
      </w:r>
    </w:p>
    <w:bookmarkEnd w:id="23"/>
    <w:p>
      <w:pPr>
        <w:pStyle w:val="BodyText"/>
      </w:pPr>
      <w:r>
        <w:t xml:space="preserve">Thank you for choosing Istanbul Mind &amp; Wellness Center for your mental health needs.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Istanbul Mind &amp; Wellness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Psychiatry Invoice - Istanbul, Turkey</dc:title>
  <dc:creator/>
  <dc:language>en</dc:language>
  <cp:keywords/>
  <dcterms:created xsi:type="dcterms:W3CDTF">2026-10-10T04:45:55Z</dcterms:created>
  <dcterms:modified xsi:type="dcterms:W3CDTF">2026-10-10T04:45:55Z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