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dr.-eleanor-vance"/>
    <w:p>
      <w:pPr>
        <w:pStyle w:val="Heading1"/>
      </w:pPr>
      <w:r>
        <w:t xml:space="preserve">Dr. Eleanor Vance</w:t>
      </w:r>
    </w:p>
    <w:p>
      <w:pPr>
        <w:pStyle w:val="FirstParagraph"/>
      </w:pPr>
      <w:r>
        <w:t xml:space="preserve">Consultant Psychiatrist | GMC Registered</w:t>
      </w:r>
    </w:p>
    <w:p>
      <w:pPr>
        <w:pStyle w:val="BodyText"/>
      </w:pPr>
      <w:r>
        <w:t xml:space="preserve">45 Harley Street, Mayfair</w:t>
      </w:r>
    </w:p>
    <w:p>
      <w:pPr>
        <w:pStyle w:val="BodyText"/>
      </w:pPr>
      <w:r>
        <w:t xml:space="preserve">London, W1G 9QD</w:t>
      </w:r>
    </w:p>
    <w:p>
      <w:pPr>
        <w:pStyle w:val="BodyText"/>
      </w:pPr>
      <w:r>
        <w:t xml:space="preserve">United Kingdom</w:t>
      </w:r>
    </w:p>
    <w:p>
      <w:pPr>
        <w:pStyle w:val="BodyText"/>
      </w:pPr>
      <w:r>
        <w:t xml:space="preserve">Email: admin@vancepsychiatry.co.uk</w:t>
      </w:r>
    </w:p>
    <w:p>
      <w:pPr>
        <w:pStyle w:val="BodyText"/>
      </w:pPr>
      <w:r>
        <w:t xml:space="preserve">Phone: +44 (0)20 7123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p>
      <w:pPr>
        <w:pStyle w:val="BodyText"/>
      </w:pPr>
      <w:r>
        <w:t xml:space="preserve">Bill To</w:t>
      </w:r>
    </w:p>
    <w:p>
      <w:pPr>
        <w:pStyle w:val="BodyText"/>
      </w:pPr>
      <w:r>
        <w:rPr>
          <w:bCs/>
          <w:b/>
        </w:rPr>
        <w:t xml:space="preserve">Mr. James Sterling</w:t>
      </w:r>
    </w:p>
    <w:p>
      <w:pPr>
        <w:pStyle w:val="BodyText"/>
      </w:pPr>
      <w:r>
        <w:t xml:space="preserve">12 Kensington Gardens Square</w:t>
      </w:r>
    </w:p>
    <w:p>
      <w:pPr>
        <w:pStyle w:val="BodyText"/>
      </w:pPr>
      <w:r>
        <w:t xml:space="preserve">London, W2 4BH</w:t>
      </w:r>
    </w:p>
    <w:p>
      <w:pPr>
        <w:pStyle w:val="BodyText"/>
      </w:pPr>
      <w:r>
        <w:t xml:space="preserve">United Kingdom</w:t>
      </w:r>
    </w:p>
    <w:p>
      <w:pPr>
        <w:pStyle w:val="BodyText"/>
      </w:pPr>
      <w:r>
        <w:t xml:space="preserve">NHS Number: 943 210 567 890</w:t>
      </w:r>
    </w:p>
    <w:p>
      <w:pPr>
        <w:pStyle w:val="BodyText"/>
      </w:pPr>
      <w:r>
        <w:t xml:space="preserve">Description of Services</w:t>
      </w:r>
    </w:p>
    <w:p>
      <w:pPr>
        <w:pStyle w:val="BodyText"/>
      </w:pPr>
      <w:r>
        <w:t xml:space="preserve">The following invoice details professional psychiatric services rendered by Dr. Eleanor Vance, a fully qualified Consultant Psychiatrist practicing in London, United Kingdom. These services include clinical assessment, diagnosis, formulation, and ongoing therapeutic management in accordance with the standards set by the General Medical Council (GMC) and the Royal College of Psychiatrists.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Initial Comprehensive Psychiatric Assessment</w:t>
            </w:r>
            <w:r>
              <w:br/>
            </w:r>
            <w:r>
              <w:t xml:space="preserve"> </w:t>
            </w:r>
            <w:r>
              <w:t xml:space="preserve">Detailed clinical interview conducted at Harley Street clinic. Includes history taking, mental state examination, risk assessment, and diagnostic formulation. This session established the baseline for the treatment plan.</w:t>
            </w:r>
            <w:r>
              <w:t xml:space="preserve"> </w:t>
            </w:r>
          </w:p>
        </w:tc>
        <w:tc>
          <w:tcPr/>
          <w:p>
            <w:pPr>
              <w:pStyle w:val="Compact"/>
              <w:jc w:val="left"/>
            </w:pPr>
            <w:r>
              <w:t xml:space="preserve">15 Oct 2023</w:t>
            </w:r>
          </w:p>
        </w:tc>
        <w:tc>
          <w:tcPr/>
          <w:p>
            <w:pPr>
              <w:pStyle w:val="Compact"/>
              <w:jc w:val="left"/>
            </w:pPr>
            <w:r>
              <w:t xml:space="preserve">90 mins</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Follow-up Psychiatric Consultation</w:t>
            </w:r>
            <w:r>
              <w:br/>
            </w:r>
            <w:r>
              <w:t xml:space="preserve"> </w:t>
            </w:r>
            <w:r>
              <w:t xml:space="preserve">Review of medication efficacy and side effects. Discussion of therapeutic progress and adjustment of management strategy. Conducted via secure video link compliant with UK data protection laws.</w:t>
            </w:r>
            <w:r>
              <w:t xml:space="preserve"> </w:t>
            </w:r>
          </w:p>
        </w:tc>
        <w:tc>
          <w:tcPr/>
          <w:p>
            <w:pPr>
              <w:pStyle w:val="Compact"/>
              <w:jc w:val="left"/>
            </w:pPr>
            <w:r>
              <w:t xml:space="preserve">22 Oct 2023</w:t>
            </w:r>
          </w:p>
        </w:tc>
        <w:tc>
          <w:tcPr/>
          <w:p>
            <w:pPr>
              <w:pStyle w:val="Compact"/>
              <w:jc w:val="left"/>
            </w:pPr>
            <w:r>
              <w:t xml:space="preserve">45 mins</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Psychiatric Report for Employer</w:t>
            </w:r>
            <w:r>
              <w:br/>
            </w:r>
            <w:r>
              <w:t xml:space="preserve"> </w:t>
            </w:r>
            <w:r>
              <w:t xml:space="preserve">Preparation of a confidential medical report regarding fitness to work and recommended workplace adjustments. This document was drafted in accordance with UK employment law and medical ethics.</w:t>
            </w:r>
            <w:r>
              <w:t xml:space="preserve"> </w:t>
            </w:r>
          </w:p>
        </w:tc>
        <w:tc>
          <w:tcPr/>
          <w:p>
            <w:pPr>
              <w:pStyle w:val="Compact"/>
              <w:jc w:val="left"/>
            </w:pPr>
            <w:r>
              <w:t xml:space="preserve">23 Oct 2023</w:t>
            </w:r>
          </w:p>
        </w:tc>
        <w:tc>
          <w:tcPr/>
          <w:p>
            <w:pPr>
              <w:pStyle w:val="Compact"/>
              <w:jc w:val="left"/>
            </w:pPr>
            <w:r>
              <w:t xml:space="preserve">N/A</w:t>
            </w:r>
          </w:p>
        </w:tc>
        <w:tc>
          <w:tcPr/>
          <w:p>
            <w:pPr>
              <w:pStyle w:val="Compact"/>
              <w:jc w:val="left"/>
            </w:pPr>
            <w:r>
              <w:t xml:space="preserve">300.00</w:t>
            </w:r>
          </w:p>
        </w:tc>
        <w:tc>
          <w:tcPr/>
          <w:p>
            <w:pPr>
              <w:pStyle w:val="Compact"/>
              <w:jc w:val="left"/>
            </w:pPr>
            <w:r>
              <w:t xml:space="preserve">300.00</w:t>
            </w:r>
          </w:p>
        </w:tc>
      </w:tr>
      <w:tr>
        <w:tc>
          <w:tcPr/>
          <w:p>
            <w:pPr>
              <w:pStyle w:val="Compact"/>
              <w:jc w:val="left"/>
            </w:pPr>
            <w:r>
              <w:rPr>
                <w:bCs/>
                <w:b/>
              </w:rPr>
              <w:t xml:space="preserve">Administrative &amp; Record Keeping</w:t>
            </w:r>
            <w:r>
              <w:br/>
            </w:r>
            <w:r>
              <w:t xml:space="preserve"> </w:t>
            </w:r>
            <w:r>
              <w:t xml:space="preserve">Time allocated for updating electronic patient records, correspondence with GP in London, and processing prescription requests via the NHS electronic system.</w:t>
            </w:r>
            <w:r>
              <w:t xml:space="preserve"> </w:t>
            </w:r>
          </w:p>
        </w:tc>
        <w:tc>
          <w:tcPr/>
          <w:p>
            <w:pPr>
              <w:pStyle w:val="Compact"/>
              <w:jc w:val="left"/>
            </w:pPr>
            <w:r>
              <w:t xml:space="preserve">24 Oct 2023</w:t>
            </w:r>
          </w:p>
        </w:tc>
        <w:tc>
          <w:tcPr/>
          <w:p>
            <w:pPr>
              <w:pStyle w:val="Compact"/>
              <w:jc w:val="left"/>
            </w:pPr>
            <w:r>
              <w:t xml:space="preserve">30 mins</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£1,100.00</w:t>
      </w:r>
    </w:p>
    <w:p>
      <w:pPr>
        <w:pStyle w:val="BodyText"/>
      </w:pPr>
      <w:r>
        <w:t xml:space="preserve">VAT (20%)</w:t>
      </w:r>
      <w:r>
        <w:t xml:space="preserve"> </w:t>
      </w:r>
      <w:r>
        <w:t xml:space="preserve">£220.00</w:t>
      </w:r>
    </w:p>
    <w:p>
      <w:pPr>
        <w:pStyle w:val="BodyText"/>
      </w:pPr>
      <w:r>
        <w:t xml:space="preserve">Total Due</w:t>
      </w:r>
      <w:r>
        <w:t xml:space="preserve"> </w:t>
      </w:r>
      <w:r>
        <w:t xml:space="preserve">£1,320.00</w:t>
      </w:r>
    </w:p>
    <w:p>
      <w:pPr>
        <w:pStyle w:val="BodyText"/>
      </w:pPr>
      <w:r>
        <w:t xml:space="preserve">Payment Instructions</w:t>
      </w:r>
    </w:p>
    <w:p>
      <w:pPr>
        <w:pStyle w:val="BodyText"/>
      </w:pPr>
      <w:r>
        <w:t xml:space="preserve">Payment is due within 30 days of the invoice date. Please ensure the invoice number is included in the payment reference.</w:t>
      </w:r>
    </w:p>
    <w:p>
      <w:pPr>
        <w:pStyle w:val="BodyText"/>
      </w:pPr>
      <w:r>
        <w:rPr>
          <w:bCs/>
          <w:b/>
        </w:rPr>
        <w:t xml:space="preserve">Bank Name:</w:t>
      </w:r>
      <w:r>
        <w:t xml:space="preserve"> </w:t>
      </w:r>
      <w:r>
        <w:t xml:space="preserve">Barclays Bank UK PLC</w:t>
      </w:r>
    </w:p>
    <w:p>
      <w:pPr>
        <w:pStyle w:val="BodyText"/>
      </w:pPr>
      <w:r>
        <w:rPr>
          <w:bCs/>
          <w:b/>
        </w:rPr>
        <w:t xml:space="preserve">Account Name:</w:t>
      </w:r>
      <w:r>
        <w:t xml:space="preserve"> </w:t>
      </w:r>
      <w:r>
        <w:t xml:space="preserve">Dr. Eleanor Vance</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BIC/SWIFT:</w:t>
      </w:r>
      <w:r>
        <w:t xml:space="preserve"> </w:t>
      </w:r>
      <w:r>
        <w:t xml:space="preserve">BARCGB22</w:t>
      </w:r>
    </w:p>
    <w:p>
      <w:pPr>
        <w:pStyle w:val="BodyText"/>
      </w:pPr>
      <w:r>
        <w:t xml:space="preserve">Terms and Conditions</w:t>
      </w:r>
    </w:p>
    <w:p>
      <w:pPr>
        <w:numPr>
          <w:ilvl w:val="0"/>
          <w:numId w:val="1001"/>
        </w:numPr>
        <w:pStyle w:val="Compact"/>
      </w:pPr>
      <w:r>
        <w:t xml:space="preserve">All services provided are subject to the cancellation policy outlined at the time of booking. Late cancellations (less than 24 hours notice) may incur a fee.</w:t>
      </w:r>
    </w:p>
    <w:p>
      <w:pPr>
        <w:numPr>
          <w:ilvl w:val="0"/>
          <w:numId w:val="1001"/>
        </w:numPr>
        <w:pStyle w:val="Compact"/>
      </w:pPr>
      <w:r>
        <w:t xml:space="preserve">This invoice covers private psychiatric services. If you have private medical insurance, please submit this invoice directly to your provider for reimbursement.</w:t>
      </w:r>
    </w:p>
    <w:p>
      <w:pPr>
        <w:numPr>
          <w:ilvl w:val="0"/>
          <w:numId w:val="1001"/>
        </w:numPr>
        <w:pStyle w:val="Compact"/>
      </w:pPr>
      <w:r>
        <w:t xml:space="preserve">Dr. Vance is a registered medical practitioner with the General Medical Council (GMC) and maintains full professional indemnity insurance.</w:t>
      </w:r>
    </w:p>
    <w:p>
      <w:pPr>
        <w:numPr>
          <w:ilvl w:val="0"/>
          <w:numId w:val="1001"/>
        </w:numPr>
        <w:pStyle w:val="Compact"/>
      </w:pPr>
      <w:r>
        <w:t xml:space="preserve">All patient data is handled in strict accordance with the UK General Data Protection Regulation (UK GDPR) and the Data Protection Act 2018.</w:t>
      </w:r>
    </w:p>
    <w:p>
      <w:pPr>
        <w:numPr>
          <w:ilvl w:val="0"/>
          <w:numId w:val="1001"/>
        </w:numPr>
        <w:pStyle w:val="Compact"/>
      </w:pPr>
      <w:r>
        <w:t xml:space="preserve">Interest may be charged on overdue amounts at a rate of 4% above the Bank of England base rate.</w:t>
      </w:r>
    </w:p>
    <w:p>
      <w:pPr>
        <w:numPr>
          <w:ilvl w:val="0"/>
          <w:numId w:val="1001"/>
        </w:numPr>
        <w:pStyle w:val="Compact"/>
      </w:pPr>
      <w:r>
        <w:t xml:space="preserve">Any disputes regarding this invoice must be raised in writing within 14 days of the invoice date.</w:t>
      </w:r>
    </w:p>
    <w:p>
      <w:pPr>
        <w:pStyle w:val="FirstParagraph"/>
      </w:pPr>
      <w:r>
        <w:t xml:space="preserve">Thank you for your trust in our care.</w:t>
      </w:r>
    </w:p>
    <w:p>
      <w:pPr>
        <w:pStyle w:val="BodyText"/>
      </w:pPr>
      <w:r>
        <w:t xml:space="preserve">Dr. Eleanor Vance | Consultant Psychiatrist | London, United Kingdom</w:t>
      </w:r>
    </w:p>
    <w:p>
      <w:pPr>
        <w:pStyle w:val="BodyText"/>
      </w:pPr>
      <w:r>
        <w:t xml:space="preserve">Company Registration No: 12345678 | VAT No: GB 123 4567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London, United Kingdom</dc:title>
  <dc:creator/>
  <dc:language>en</dc:language>
  <cp:keywords/>
  <dcterms:created xsi:type="dcterms:W3CDTF">2026-10-10T07:36:49Z</dcterms:created>
  <dcterms:modified xsi:type="dcterms:W3CDTF">2026-10-10T07:36:49Z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