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Psychiatry</w:t>
      </w:r>
      <w:r>
        <w:t xml:space="preserve"> </w:t>
      </w:r>
      <w:r>
        <w:t xml:space="preserve">Invoice</w:t>
      </w:r>
      <w:r>
        <w:t xml:space="preserve"> </w:t>
      </w:r>
      <w:r>
        <w:t xml:space="preserve">-</w:t>
      </w:r>
      <w:r>
        <w:t xml:space="preserve"> </w:t>
      </w:r>
      <w:r>
        <w:t xml:space="preserve">Houston,</w:t>
      </w:r>
      <w:r>
        <w:t xml:space="preserve"> </w:t>
      </w:r>
      <w:r>
        <w:t xml:space="preserve">Texas</w:t>
      </w:r>
    </w:p>
    <w:bookmarkStart w:id="21" w:name="dr.-elena-rostova-md"/>
    <w:p>
      <w:pPr>
        <w:pStyle w:val="Heading1"/>
      </w:pPr>
      <w:r>
        <w:t xml:space="preserve">Dr. Elena Rostova, MD</w:t>
      </w:r>
    </w:p>
    <w:bookmarkStart w:id="20" w:name="board-certified-psychiatrist"/>
    <w:p>
      <w:pPr>
        <w:pStyle w:val="Heading2"/>
      </w:pPr>
      <w:r>
        <w:t xml:space="preserve">Board-Certified Psychiatrist</w:t>
      </w:r>
    </w:p>
    <w:p>
      <w:pPr>
        <w:pStyle w:val="FirstParagraph"/>
      </w:pPr>
      <w:r>
        <w:t xml:space="preserve">Houston Behavioral Health Associates</w:t>
      </w:r>
      <w:r>
        <w:br/>
      </w:r>
      <w:r>
        <w:t xml:space="preserve">1200 Smith Street, Suite 450</w:t>
      </w:r>
      <w:r>
        <w:br/>
      </w:r>
      <w:r>
        <w:t xml:space="preserve">Houston, Texas 77002</w:t>
      </w:r>
      <w:r>
        <w:br/>
      </w:r>
      <w:r>
        <w:t xml:space="preserve">United States</w:t>
      </w:r>
      <w:r>
        <w:br/>
      </w:r>
      <w:r>
        <w:t xml:space="preserve">Phone: (713) 555-0199</w:t>
      </w:r>
      <w:r>
        <w:br/>
      </w:r>
      <w:r>
        <w:t xml:space="preserve">Email: billing@houstonbhassociates.com</w:t>
      </w:r>
      <w:r>
        <w:br/>
      </w:r>
      <w:r>
        <w:t xml:space="preserve">NPI: 1234567890 | TX License: P123456</w:t>
      </w:r>
    </w:p>
    <w:bookmarkEnd w:id="20"/>
    <w:bookmarkEnd w:id="21"/>
    <w:bookmarkStart w:id="22" w:name="invoice"/>
    <w:p>
      <w:pPr>
        <w:pStyle w:val="Heading1"/>
      </w:pPr>
      <w:r>
        <w:t xml:space="preserve">INVOICE</w:t>
      </w:r>
    </w:p>
    <w:p>
      <w:pPr>
        <w:pStyle w:val="FirstParagraph"/>
      </w:pPr>
      <w:r>
        <w:t xml:space="preserve">Payment Request for Medical Services</w:t>
      </w:r>
    </w:p>
    <w:bookmarkEnd w:id="22"/>
    <w:p>
      <w:pPr>
        <w:pStyle w:val="BodyText"/>
      </w:pPr>
      <w:r>
        <w:t xml:space="preserve">Bill To:</w:t>
      </w:r>
      <w:r>
        <w:t xml:space="preserve"> </w:t>
      </w:r>
      <w:r>
        <w:rPr>
          <w:bCs/>
          <w:b/>
        </w:rPr>
        <w:t xml:space="preserve">Mr. James A. Sterling</w:t>
      </w:r>
      <w:r>
        <w:br/>
      </w:r>
      <w:r>
        <w:t xml:space="preserve">4500 Westheimer Road, Apt 12B</w:t>
      </w:r>
      <w:r>
        <w:br/>
      </w:r>
      <w:r>
        <w:t xml:space="preserve">Houston, Texas 77027</w:t>
      </w:r>
      <w:r>
        <w:br/>
      </w:r>
      <w:r>
        <w:t xml:space="preserve">United States</w:t>
      </w:r>
      <w:r>
        <w:br/>
      </w:r>
      <w:r>
        <w:t xml:space="preserve">Phone: (281) 555-0144</w:t>
      </w:r>
    </w:p>
    <w:p>
      <w:pPr>
        <w:pStyle w:val="BodyText"/>
      </w:pPr>
      <w:r>
        <w:t xml:space="preserve">Invoice Details:</w:t>
      </w:r>
      <w:r>
        <w:t xml:space="preserve"> </w:t>
      </w:r>
      <w:r>
        <w:rPr>
          <w:bCs/>
          <w:b/>
        </w:rPr>
        <w:t xml:space="preserve">Invoice Number:</w:t>
      </w:r>
      <w:r>
        <w:t xml:space="preserve"> </w:t>
      </w:r>
      <w:r>
        <w:t xml:space="preserve">INV-HOU-2023-8942</w:t>
      </w:r>
      <w:r>
        <w:br/>
      </w:r>
      <w:r>
        <w:rPr>
          <w:bCs/>
          <w:b/>
        </w:rPr>
        <w:t xml:space="preserve">Date Issued:</w:t>
      </w:r>
      <w:r>
        <w:t xml:space="preserve"> </w:t>
      </w:r>
      <w:r>
        <w:t xml:space="preserve">October 24, 2023</w:t>
      </w:r>
      <w:r>
        <w:br/>
      </w:r>
      <w:r>
        <w:rPr>
          <w:bCs/>
          <w:b/>
        </w:rPr>
        <w:t xml:space="preserve">Due Date:</w:t>
      </w:r>
      <w:r>
        <w:t xml:space="preserve"> </w:t>
      </w:r>
      <w:r>
        <w:t xml:space="preserve">November 24, 2023</w:t>
      </w:r>
      <w:r>
        <w:br/>
      </w:r>
      <w:r>
        <w:rPr>
          <w:bCs/>
          <w:b/>
        </w:rPr>
        <w:t xml:space="preserve">Service Period:</w:t>
      </w:r>
      <w:r>
        <w:t xml:space="preserve"> </w:t>
      </w:r>
      <w:r>
        <w:t xml:space="preserve">October 1, 2023 - October 20, 2023</w:t>
      </w:r>
      <w:r>
        <w:br/>
      </w:r>
      <w:r>
        <w:rPr>
          <w:bCs/>
          <w:b/>
        </w:rPr>
        <w:t xml:space="preserve">Insurance:</w:t>
      </w:r>
      <w:r>
        <w:t xml:space="preserve"> </w:t>
      </w:r>
      <w:r>
        <w:t xml:space="preserve">Blue Cross Blue Shield of Texas (ID: BCBS-TX-998877)</w:t>
      </w:r>
    </w:p>
    <w:p>
      <w:pPr>
        <w:pStyle w:val="BodyText"/>
      </w:pPr>
      <w:r>
        <w:t xml:space="preserve">Dear Mr. Sterling,</w:t>
      </w:r>
    </w:p>
    <w:p>
      <w:pPr>
        <w:pStyle w:val="BodyText"/>
      </w:pPr>
      <w:r>
        <w:t xml:space="preserve">This document serves as an official</w:t>
      </w:r>
      <w:r>
        <w:t xml:space="preserve"> </w:t>
      </w:r>
      <w:r>
        <w:rPr>
          <w:bCs/>
          <w:b/>
        </w:rPr>
        <w:t xml:space="preserve">Invoice</w:t>
      </w:r>
      <w:r>
        <w:t xml:space="preserve"> </w:t>
      </w:r>
      <w:r>
        <w:t xml:space="preserve">for psychiatric medical services rendered by Dr. Elena Rostova at our clinic located in</w:t>
      </w:r>
      <w:r>
        <w:t xml:space="preserve"> </w:t>
      </w:r>
      <w:r>
        <w:rPr>
          <w:bCs/>
          <w:b/>
        </w:rPr>
        <w:t xml:space="preserve">United States Houston</w:t>
      </w:r>
      <w:r>
        <w:t xml:space="preserve">. As a leading provider of mental health care in the Greater Houston area, we are committed to providing transparent billing practices that comply with Texas state regulations and federal healthcare standards.</w:t>
      </w:r>
    </w:p>
    <w:p>
      <w:pPr>
        <w:pStyle w:val="BodyText"/>
      </w:pPr>
      <w:r>
        <w:t xml:space="preserve">The following charges reflect the professional fees associated with your recent consultations, diagnostic evaluations, and therapeutic interventions. These services were provided in accordance with the standards of care expected of a licensed</w:t>
      </w:r>
      <w:r>
        <w:t xml:space="preserve"> </w:t>
      </w:r>
      <w:r>
        <w:rPr>
          <w:bCs/>
          <w:b/>
        </w:rPr>
        <w:t xml:space="preserve">Psychiatrist</w:t>
      </w:r>
      <w:r>
        <w:t xml:space="preserve"> </w:t>
      </w:r>
      <w:r>
        <w:t xml:space="preserve">practicing within the United States. Please review the line items below carefully.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 of Service</w:t>
            </w:r>
          </w:p>
        </w:tc>
        <w:tc>
          <w:tcPr/>
          <w:p>
            <w:pPr>
              <w:pStyle w:val="Compact"/>
              <w:jc w:val="left"/>
            </w:pPr>
            <w:r>
              <w:t xml:space="preserve">Description of Service</w:t>
            </w:r>
          </w:p>
        </w:tc>
        <w:tc>
          <w:tcPr/>
          <w:p>
            <w:pPr>
              <w:pStyle w:val="Compact"/>
              <w:jc w:val="left"/>
            </w:pPr>
            <w:r>
              <w:t xml:space="preserve">CPT Code</w:t>
            </w:r>
          </w:p>
        </w:tc>
        <w:tc>
          <w:tcPr/>
          <w:p>
            <w:pPr>
              <w:pStyle w:val="Compact"/>
              <w:jc w:val="left"/>
            </w:pPr>
            <w:r>
              <w:t xml:space="preserve">ICD-10 Code</w:t>
            </w:r>
          </w:p>
        </w:tc>
        <w:tc>
          <w:tcPr/>
          <w:p>
            <w:pPr>
              <w:pStyle w:val="Compact"/>
              <w:jc w:val="left"/>
            </w:pPr>
            <w:r>
              <w:t xml:space="preserve">Fee</w:t>
            </w:r>
          </w:p>
        </w:tc>
      </w:tr>
      <w:tr>
        <w:tc>
          <w:tcPr/>
          <w:p>
            <w:pPr>
              <w:pStyle w:val="Compact"/>
              <w:jc w:val="left"/>
            </w:pPr>
            <w:r>
              <w:t xml:space="preserve">Oct 02, 2023</w:t>
            </w:r>
          </w:p>
        </w:tc>
        <w:tc>
          <w:tcPr/>
          <w:p>
            <w:pPr>
              <w:pStyle w:val="Compact"/>
              <w:jc w:val="left"/>
            </w:pPr>
            <w:r>
              <w:t xml:space="preserve">Initial psychiatric diagnostic evaluation (60 mins). Comprehensive assessment of mental status, history, and formulation of treatment plan.</w:t>
            </w:r>
          </w:p>
        </w:tc>
        <w:tc>
          <w:tcPr/>
          <w:p>
            <w:pPr>
              <w:pStyle w:val="Compact"/>
              <w:jc w:val="left"/>
            </w:pPr>
            <w:r>
              <w:t xml:space="preserve">90792</w:t>
            </w:r>
          </w:p>
        </w:tc>
        <w:tc>
          <w:tcPr/>
          <w:p>
            <w:pPr>
              <w:pStyle w:val="Compact"/>
              <w:jc w:val="left"/>
            </w:pPr>
            <w:r>
              <w:t xml:space="preserve">F41.1</w:t>
            </w:r>
          </w:p>
        </w:tc>
        <w:tc>
          <w:tcPr/>
          <w:p>
            <w:pPr>
              <w:pStyle w:val="Compact"/>
              <w:jc w:val="left"/>
            </w:pPr>
            <w:r>
              <w:t xml:space="preserve">$350.00</w:t>
            </w:r>
          </w:p>
        </w:tc>
      </w:tr>
      <w:tr>
        <w:tc>
          <w:tcPr/>
          <w:p>
            <w:pPr>
              <w:pStyle w:val="Compact"/>
              <w:jc w:val="left"/>
            </w:pPr>
            <w:r>
              <w:t xml:space="preserve">Oct 09, 2023</w:t>
            </w:r>
          </w:p>
        </w:tc>
        <w:tc>
          <w:tcPr/>
          <w:p>
            <w:pPr>
              <w:pStyle w:val="Compact"/>
              <w:jc w:val="left"/>
            </w:pPr>
            <w:r>
              <w:t xml:space="preserve">Psychiatric diagnostic evaluation (45 mins). Follow-up assessment to monitor medication efficacy and adjust dosage protocols.</w:t>
            </w:r>
          </w:p>
        </w:tc>
        <w:tc>
          <w:tcPr/>
          <w:p>
            <w:pPr>
              <w:pStyle w:val="Compact"/>
              <w:jc w:val="left"/>
            </w:pPr>
            <w:r>
              <w:t xml:space="preserve">90791</w:t>
            </w:r>
          </w:p>
        </w:tc>
        <w:tc>
          <w:tcPr/>
          <w:p>
            <w:pPr>
              <w:pStyle w:val="Compact"/>
              <w:jc w:val="left"/>
            </w:pPr>
            <w:r>
              <w:t xml:space="preserve">F41.1</w:t>
            </w:r>
          </w:p>
        </w:tc>
        <w:tc>
          <w:tcPr/>
          <w:p>
            <w:pPr>
              <w:pStyle w:val="Compact"/>
              <w:jc w:val="left"/>
            </w:pPr>
            <w:r>
              <w:t xml:space="preserve">$275.00</w:t>
            </w:r>
          </w:p>
        </w:tc>
      </w:tr>
      <w:tr>
        <w:tc>
          <w:tcPr/>
          <w:p>
            <w:pPr>
              <w:pStyle w:val="Compact"/>
              <w:jc w:val="left"/>
            </w:pPr>
            <w:r>
              <w:t xml:space="preserve">Oct 16, 2023</w:t>
            </w:r>
          </w:p>
        </w:tc>
        <w:tc>
          <w:tcPr/>
          <w:p>
            <w:pPr>
              <w:pStyle w:val="Compact"/>
              <w:jc w:val="left"/>
            </w:pPr>
            <w:r>
              <w:t xml:space="preserve">Psychiatric collaborative care management services. Coordination with primary care physician in Houston regarding comorbid conditions.</w:t>
            </w:r>
          </w:p>
        </w:tc>
        <w:tc>
          <w:tcPr/>
          <w:p>
            <w:pPr>
              <w:pStyle w:val="Compact"/>
              <w:jc w:val="left"/>
            </w:pPr>
            <w:r>
              <w:t xml:space="preserve">99492</w:t>
            </w:r>
          </w:p>
        </w:tc>
        <w:tc>
          <w:tcPr/>
          <w:p>
            <w:pPr>
              <w:pStyle w:val="Compact"/>
              <w:jc w:val="left"/>
            </w:pPr>
            <w:r>
              <w:t xml:space="preserve">Z79.899</w:t>
            </w:r>
          </w:p>
        </w:tc>
        <w:tc>
          <w:tcPr/>
          <w:p>
            <w:pPr>
              <w:pStyle w:val="Compact"/>
              <w:jc w:val="left"/>
            </w:pPr>
            <w:r>
              <w:t xml:space="preserve">$150.00</w:t>
            </w:r>
          </w:p>
        </w:tc>
      </w:tr>
      <w:tr>
        <w:tc>
          <w:tcPr/>
          <w:p>
            <w:pPr>
              <w:pStyle w:val="Compact"/>
              <w:jc w:val="left"/>
            </w:pPr>
            <w:r>
              <w:t xml:space="preserve">Oct 20, 2023</w:t>
            </w:r>
          </w:p>
        </w:tc>
        <w:tc>
          <w:tcPr/>
          <w:p>
            <w:pPr>
              <w:pStyle w:val="Compact"/>
              <w:jc w:val="left"/>
            </w:pPr>
            <w:r>
              <w:t xml:space="preserve">Psychiatric medication management (30 mins). Review of side effects, adherence counseling, and prescription renewal.</w:t>
            </w:r>
          </w:p>
        </w:tc>
        <w:tc>
          <w:tcPr/>
          <w:p>
            <w:pPr>
              <w:pStyle w:val="Compact"/>
              <w:jc w:val="left"/>
            </w:pPr>
            <w:r>
              <w:t xml:space="preserve">90834</w:t>
            </w:r>
          </w:p>
        </w:tc>
        <w:tc>
          <w:tcPr/>
          <w:p>
            <w:pPr>
              <w:pStyle w:val="Compact"/>
              <w:jc w:val="left"/>
            </w:pPr>
            <w:r>
              <w:t xml:space="preserve">F41.1</w:t>
            </w:r>
          </w:p>
        </w:tc>
        <w:tc>
          <w:tcPr/>
          <w:p>
            <w:pPr>
              <w:pStyle w:val="Compact"/>
              <w:jc w:val="left"/>
            </w:pPr>
            <w:r>
              <w:t xml:space="preserve">$200.00</w:t>
            </w:r>
          </w:p>
        </w:tc>
      </w:tr>
    </w:tbl>
    <w:p>
      <w:pPr>
        <w:pStyle w:val="BodyText"/>
      </w:pPr>
      <w:r>
        <w:t xml:space="preserve">Subtotal:</w:t>
      </w:r>
      <w:r>
        <w:t xml:space="preserve"> </w:t>
      </w:r>
      <w:r>
        <w:t xml:space="preserve">$975.00</w:t>
      </w:r>
    </w:p>
    <w:p>
      <w:pPr>
        <w:pStyle w:val="BodyText"/>
      </w:pPr>
      <w:r>
        <w:t xml:space="preserve">Insurance Adjustment (BCBS):</w:t>
      </w:r>
      <w:r>
        <w:t xml:space="preserve"> </w:t>
      </w:r>
      <w:r>
        <w:t xml:space="preserve">-$425.00</w:t>
      </w:r>
    </w:p>
    <w:p>
      <w:pPr>
        <w:pStyle w:val="BodyText"/>
      </w:pPr>
      <w:r>
        <w:t xml:space="preserve">Insurance Payment Applied:</w:t>
      </w:r>
      <w:r>
        <w:t xml:space="preserve"> </w:t>
      </w:r>
      <w:r>
        <w:t xml:space="preserve">-$350.00</w:t>
      </w:r>
    </w:p>
    <w:p>
      <w:pPr>
        <w:pStyle w:val="BodyText"/>
      </w:pPr>
      <w:r>
        <w:t xml:space="preserve">Texas State Sales Tax (N/A for Medical):</w:t>
      </w:r>
      <w:r>
        <w:t xml:space="preserve"> </w:t>
      </w:r>
      <w:r>
        <w:t xml:space="preserve">$0.00</w:t>
      </w:r>
    </w:p>
    <w:p>
      <w:pPr>
        <w:pStyle w:val="BodyText"/>
      </w:pPr>
      <w:r>
        <w:t xml:space="preserve">Patient Responsibility (Due):</w:t>
      </w:r>
      <w:r>
        <w:t xml:space="preserve"> </w:t>
      </w:r>
      <w:r>
        <w:t xml:space="preserve">$200.00</w:t>
      </w:r>
    </w:p>
    <w:bookmarkStart w:id="23" w:name="important-billing-information-terms"/>
    <w:p>
      <w:pPr>
        <w:pStyle w:val="Heading3"/>
      </w:pPr>
      <w:r>
        <w:t xml:space="preserve">Important Billing Information &amp; Terms</w:t>
      </w:r>
    </w:p>
    <w:p>
      <w:pPr>
        <w:pStyle w:val="FirstParagraph"/>
      </w:pPr>
      <w:r>
        <w:rPr>
          <w:bCs/>
          <w:b/>
        </w:rPr>
        <w:t xml:space="preserve">Payment Methods:</w:t>
      </w:r>
      <w:r>
        <w:t xml:space="preserve"> </w:t>
      </w:r>
      <w:r>
        <w:t xml:space="preserve">We accept major credit cards (Visa, MasterCard, Amex), checks payable to "Houston Behavioral Health Associates," and direct bank transfers. Online payments can be made securely via our patient portal.</w:t>
      </w:r>
    </w:p>
    <w:p>
      <w:pPr>
        <w:pStyle w:val="BodyText"/>
      </w:pPr>
      <w:r>
        <w:rPr>
          <w:bCs/>
          <w:b/>
        </w:rPr>
        <w:t xml:space="preserve">Insurance Verification:</w:t>
      </w:r>
      <w:r>
        <w:t xml:space="preserve"> </w:t>
      </w:r>
      <w:r>
        <w:t xml:space="preserve">This</w:t>
      </w:r>
      <w:r>
        <w:t xml:space="preserve"> </w:t>
      </w:r>
      <w:r>
        <w:rPr>
          <w:bCs/>
          <w:b/>
        </w:rPr>
        <w:t xml:space="preserve">Invoice</w:t>
      </w:r>
      <w:r>
        <w:t xml:space="preserve"> </w:t>
      </w:r>
      <w:r>
        <w:t xml:space="preserve">reflects the balance remaining after your insurance provider, Blue Cross Blue Shield of Texas, has processed their portion of the claim. As a</w:t>
      </w:r>
      <w:r>
        <w:t xml:space="preserve"> </w:t>
      </w:r>
      <w:r>
        <w:rPr>
          <w:bCs/>
          <w:b/>
        </w:rPr>
        <w:t xml:space="preserve">Psychiatrist</w:t>
      </w:r>
      <w:r>
        <w:t xml:space="preserve"> </w:t>
      </w:r>
      <w:r>
        <w:t xml:space="preserve">operating in</w:t>
      </w:r>
      <w:r>
        <w:t xml:space="preserve"> </w:t>
      </w:r>
      <w:r>
        <w:rPr>
          <w:bCs/>
          <w:b/>
        </w:rPr>
        <w:t xml:space="preserve">United States Houston</w:t>
      </w:r>
      <w:r>
        <w:t xml:space="preserve">, we participate in-network with major carriers to minimize out-of-pocket expenses for our patients. However, copays and deductibles are the responsibility of the patient.</w:t>
      </w:r>
    </w:p>
    <w:p>
      <w:pPr>
        <w:pStyle w:val="BodyText"/>
      </w:pPr>
      <w:r>
        <w:rPr>
          <w:bCs/>
          <w:b/>
        </w:rPr>
        <w:t xml:space="preserve">Disputes:</w:t>
      </w:r>
      <w:r>
        <w:t xml:space="preserve"> </w:t>
      </w:r>
      <w:r>
        <w:t xml:space="preserve">If you believe there is an error on this invoice, please contact our billing department within 14 days of the invoice date. We are dedicated to resolving any discrepancies promptly and professionally.</w:t>
      </w:r>
    </w:p>
    <w:p>
      <w:pPr>
        <w:pStyle w:val="BodyText"/>
      </w:pPr>
      <w:r>
        <w:rPr>
          <w:bCs/>
          <w:b/>
        </w:rPr>
        <w:t xml:space="preserve">Confidentiality:</w:t>
      </w:r>
      <w:r>
        <w:t xml:space="preserve"> </w:t>
      </w:r>
      <w:r>
        <w:t xml:space="preserve">In compliance with HIPAA regulations, this document contains protected health information. Please handle it with care and do not share it with unauthorized individuals.</w:t>
      </w:r>
    </w:p>
    <w:p>
      <w:pPr>
        <w:pStyle w:val="BodyText"/>
      </w:pPr>
      <w:r>
        <w:rPr>
          <w:bCs/>
          <w:b/>
        </w:rPr>
        <w:t xml:space="preserve">Thank You:</w:t>
      </w:r>
      <w:r>
        <w:t xml:space="preserve"> </w:t>
      </w:r>
      <w:r>
        <w:t xml:space="preserve">Thank you for trusting Dr. Rostova and our team with your mental health care. We look forward to continuing our work together to support your well-being.</w:t>
      </w:r>
    </w:p>
    <w:bookmarkEnd w:id="23"/>
    <w:p>
      <w:pPr>
        <w:pStyle w:val="BodyText"/>
      </w:pPr>
      <w:r>
        <w:t xml:space="preserve">Houston Behavioral Health Associates | 1200 Smith Street, Suite 450, Houston, TX 77002 | United States</w:t>
      </w:r>
      <w:r>
        <w:br/>
      </w:r>
      <w:r>
        <w:t xml:space="preserve">This invoice is generated electronically and is valid without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Psychiatry Invoice - Houston, Texas</dc:title>
  <dc:creator/>
  <dc:language>en</dc:language>
  <cp:keywords/>
  <dcterms:created xsi:type="dcterms:W3CDTF">2026-10-10T03:52:52Z</dcterms:created>
  <dcterms:modified xsi:type="dcterms:W3CDTF">2026-10-10T03:52:52Z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