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dr.-alejandro-rossi"/>
    <w:p>
      <w:pPr>
        <w:pStyle w:val="Heading1"/>
      </w:pPr>
      <w:r>
        <w:t xml:space="preserve">Dr. Alejandro Rossi</w:t>
      </w:r>
    </w:p>
    <w:p>
      <w:pPr>
        <w:pStyle w:val="FirstParagraph"/>
      </w:pPr>
      <w:r>
        <w:rPr>
          <w:bCs/>
          <w:b/>
        </w:rPr>
        <w:t xml:space="preserve">Psychologist | Clinical Psychotherapist</w:t>
      </w:r>
    </w:p>
    <w:p>
      <w:pPr>
        <w:pStyle w:val="BodyText"/>
      </w:pPr>
      <w:r>
        <w:t xml:space="preserve">Matrícula Profesional: P-12345/2015</w:t>
      </w:r>
    </w:p>
    <w:p>
      <w:pPr>
        <w:pStyle w:val="BodyText"/>
      </w:pPr>
      <w:r>
        <w:t xml:space="preserve">Av. Corrientes 1234, Piso 5, Of. B</w:t>
      </w:r>
    </w:p>
    <w:p>
      <w:pPr>
        <w:pStyle w:val="BodyText"/>
      </w:pPr>
      <w:r>
        <w:t xml:space="preserve">C1043AAZ Buenos Aires, Argentina</w:t>
      </w:r>
    </w:p>
    <w:p>
      <w:pPr>
        <w:pStyle w:val="BodyText"/>
      </w:pPr>
      <w:r>
        <w:t xml:space="preserve">Tel: +54 11 4555-0199</w:t>
      </w:r>
    </w:p>
    <w:p>
      <w:pPr>
        <w:pStyle w:val="BodyText"/>
      </w:pPr>
      <w:r>
        <w:t xml:space="preserve">Email: contacto@drrossipsicologia.com.ar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#INV-BA-2023-0892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Elena Gonzalez</w:t>
      </w:r>
    </w:p>
    <w:p>
      <w:pPr>
        <w:pStyle w:val="BodyText"/>
      </w:pPr>
      <w:r>
        <w:rPr>
          <w:bCs/>
          <w:b/>
        </w:rPr>
        <w:t xml:space="preserve">Document ID (DNI):</w:t>
      </w:r>
      <w:r>
        <w:t xml:space="preserve"> </w:t>
      </w:r>
      <w:r>
        <w:t xml:space="preserve">28.456.789</w:t>
      </w:r>
    </w:p>
    <w:p>
      <w:pPr>
        <w:pStyle w:val="BodyText"/>
      </w:pPr>
      <w:r>
        <w:rPr>
          <w:bCs/>
          <w:b/>
        </w:rPr>
        <w:t xml:space="preserve">Address:</w:t>
      </w:r>
      <w:r>
        <w:t xml:space="preserve"> </w:t>
      </w:r>
      <w:r>
        <w:t xml:space="preserve">Calle Sarmiento 450, Belgrano</w:t>
      </w:r>
    </w:p>
    <w:p>
      <w:pPr>
        <w:pStyle w:val="BodyText"/>
      </w:pPr>
      <w:r>
        <w:rPr>
          <w:bCs/>
          <w:b/>
        </w:rPr>
        <w:t xml:space="preserve">City:</w:t>
      </w:r>
      <w:r>
        <w:t xml:space="preserve"> </w:t>
      </w:r>
      <w:r>
        <w:t xml:space="preserve">Buenos Aires, Argentina</w:t>
      </w:r>
    </w:p>
    <w:p>
      <w:pPr>
        <w:pStyle w:val="BodyText"/>
      </w:pPr>
      <w:r>
        <w:rPr>
          <w:bCs/>
          <w:b/>
        </w:rPr>
        <w:t xml:space="preserve">Insurance Provider:</w:t>
      </w:r>
      <w:r>
        <w:t xml:space="preserve"> </w:t>
      </w:r>
      <w:r>
        <w:t xml:space="preserve">OSDE (Policy #99887766)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Individual Psychotherapy Session</w:t>
            </w:r>
            <w:r>
              <w:br/>
            </w:r>
            <w:r>
              <w:t xml:space="preserve">Cognitive Behavioral Therapy (CBT) session focused on anxiety management and stress reduction techniques. Includes clinical assessment and therapeutic intervention.</w:t>
            </w:r>
          </w:p>
        </w:tc>
        <w:tc>
          <w:tcPr/>
          <w:p>
            <w:pPr>
              <w:pStyle w:val="Compact"/>
              <w:jc w:val="left"/>
            </w:pPr>
            <w:r>
              <w:t xml:space="preserve">Oct 10, 2023</w:t>
            </w:r>
          </w:p>
        </w:tc>
        <w:tc>
          <w:tcPr/>
          <w:p>
            <w:pPr>
              <w:pStyle w:val="Compact"/>
              <w:jc w:val="left"/>
            </w:pPr>
            <w:r>
              <w:t xml:space="preserve">1.0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Individual Psychotherapy Session</w:t>
            </w:r>
            <w:r>
              <w:br/>
            </w:r>
            <w:r>
              <w:t xml:space="preserve">Follow-up session addressing emotional regulation strategies and progress review of previous therapeutic goals.</w:t>
            </w:r>
          </w:p>
        </w:tc>
        <w:tc>
          <w:tcPr/>
          <w:p>
            <w:pPr>
              <w:pStyle w:val="Compact"/>
              <w:jc w:val="left"/>
            </w:pPr>
            <w:r>
              <w:t xml:space="preserve">Oct 17, 2023</w:t>
            </w:r>
          </w:p>
        </w:tc>
        <w:tc>
          <w:tcPr/>
          <w:p>
            <w:pPr>
              <w:pStyle w:val="Compact"/>
              <w:jc w:val="left"/>
            </w:pPr>
            <w:r>
              <w:t xml:space="preserve">1.0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Psychological Evaluation Report</w:t>
            </w:r>
            <w:r>
              <w:br/>
            </w:r>
            <w:r>
              <w:t xml:space="preserve">Comprehensive clinical report detailing patient history, diagnostic impressions, and treatment plan recommendations for third-party review.</w:t>
            </w:r>
          </w:p>
        </w:tc>
        <w:tc>
          <w:tcPr/>
          <w:p>
            <w:pPr>
              <w:pStyle w:val="Compact"/>
              <w:jc w:val="left"/>
            </w:pPr>
            <w:r>
              <w:t xml:space="preserve">Oct 20, 2023</w:t>
            </w:r>
          </w:p>
        </w:tc>
        <w:tc>
          <w:tcPr/>
          <w:p>
            <w:pPr>
              <w:pStyle w:val="Compact"/>
              <w:jc w:val="left"/>
            </w:pPr>
            <w:r>
              <w:t xml:space="preserve">2.0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Administrative Consultation</w:t>
            </w:r>
            <w:r>
              <w:br/>
            </w:r>
            <w:r>
              <w:t xml:space="preserve">Coordination with insurance provider regarding coverage authorization and medical necessity documentation.</w:t>
            </w:r>
          </w:p>
        </w:tc>
        <w:tc>
          <w:tcPr/>
          <w:p>
            <w:pPr>
              <w:pStyle w:val="Compact"/>
              <w:jc w:val="left"/>
            </w:pPr>
            <w:r>
              <w:t xml:space="preserve">Oct 22, 2023</w:t>
            </w:r>
          </w:p>
        </w:tc>
        <w:tc>
          <w:tcPr/>
          <w:p>
            <w:pPr>
              <w:pStyle w:val="Compact"/>
              <w:jc w:val="left"/>
            </w:pPr>
            <w:r>
              <w:t xml:space="preserve">0.5</w:t>
            </w:r>
          </w:p>
        </w:tc>
        <w:tc>
          <w:tcPr/>
          <w:p>
            <w:pPr>
              <w:pStyle w:val="Compact"/>
              <w:jc w:val="left"/>
            </w:pPr>
            <w:r>
              <w:t xml:space="preserve">$12,500.00</w:t>
            </w:r>
          </w:p>
        </w:tc>
      </w:tr>
    </w:tbl>
    <w:p>
      <w:pPr>
        <w:pStyle w:val="BodyText"/>
      </w:pPr>
      <w:r>
        <w:t xml:space="preserve">Subtotal:</w:t>
      </w:r>
      <w:r>
        <w:t xml:space="preserve"> </w:t>
      </w:r>
      <w:r>
        <w:t xml:space="preserve">$102,500.00</w:t>
      </w:r>
    </w:p>
    <w:p>
      <w:pPr>
        <w:pStyle w:val="BodyText"/>
      </w:pPr>
      <w:r>
        <w:t xml:space="preserve">IVA (21% - Value Added Tax):</w:t>
      </w:r>
      <w:r>
        <w:t xml:space="preserve"> </w:t>
      </w:r>
      <w:r>
        <w:t xml:space="preserve">$21,525.00</w:t>
      </w:r>
    </w:p>
    <w:p>
      <w:pPr>
        <w:pStyle w:val="BodyText"/>
      </w:pPr>
      <w:r>
        <w:t xml:space="preserve">IBI (Municipal Tax - Buenos Aires):</w:t>
      </w:r>
      <w:r>
        <w:t xml:space="preserve"> </w:t>
      </w:r>
      <w:r>
        <w:t xml:space="preserve">$1,025.00</w:t>
      </w:r>
    </w:p>
    <w:p>
      <w:pPr>
        <w:pStyle w:val="BodyText"/>
      </w:pPr>
      <w:r>
        <w:t xml:space="preserve">TOTAL DUE:</w:t>
      </w:r>
      <w:r>
        <w:t xml:space="preserve"> </w:t>
      </w:r>
      <w:r>
        <w:t xml:space="preserve">$125,050.00</w:t>
      </w:r>
    </w:p>
    <w:bookmarkStart w:id="23" w:name="payment-instructions"/>
    <w:p>
      <w:pPr>
        <w:pStyle w:val="Heading4"/>
      </w:pPr>
      <w:r>
        <w:t xml:space="preserve">Payment Instructions:</w:t>
      </w:r>
    </w:p>
    <w:p>
      <w:pPr>
        <w:pStyle w:val="FirstParagraph"/>
      </w:pPr>
      <w:r>
        <w:t xml:space="preserve">Please make payment within 14 days of the invoice date. Payments can be made via bank transfer or cash at the office.</w:t>
      </w:r>
    </w:p>
    <w:p>
      <w:pPr>
        <w:pStyle w:val="BodyText"/>
      </w:pPr>
      <w:r>
        <w:rPr>
          <w:bCs/>
          <w:b/>
        </w:rPr>
        <w:t xml:space="preserve">Bank Transfer Details:</w:t>
      </w:r>
    </w:p>
    <w:p>
      <w:pPr>
        <w:pStyle w:val="BodyText"/>
      </w:pPr>
      <w:r>
        <w:t xml:space="preserve">Bank: Banco Nación Argentina</w:t>
      </w:r>
    </w:p>
    <w:p>
      <w:pPr>
        <w:pStyle w:val="BodyText"/>
      </w:pPr>
      <w:r>
        <w:t xml:space="preserve">CBU: 0110000000000000000000</w:t>
      </w:r>
    </w:p>
    <w:p>
      <w:pPr>
        <w:pStyle w:val="BodyText"/>
      </w:pPr>
      <w:r>
        <w:t xml:space="preserve">Account Holder: Dr. Alejandro Rossi</w:t>
      </w:r>
    </w:p>
    <w:p>
      <w:pPr>
        <w:pStyle w:val="BodyText"/>
      </w:pPr>
      <w:r>
        <w:t xml:space="preserve">Reference: Invoice #INV-BA-2023-0892</w:t>
      </w:r>
    </w:p>
    <w:p>
      <w:pPr>
        <w:pStyle w:val="BodyText"/>
      </w:pPr>
      <w:r>
        <w:rPr>
          <w:iCs/>
          <w:i/>
        </w:rPr>
        <w:t xml:space="preserve">Note: Please include your DNI number in the transfer reference for proper accounting.</w:t>
      </w:r>
    </w:p>
    <w:bookmarkEnd w:id="23"/>
    <w:bookmarkStart w:id="24" w:name="professional-and-legal-notes"/>
    <w:p>
      <w:pPr>
        <w:pStyle w:val="Heading4"/>
      </w:pPr>
      <w:r>
        <w:t xml:space="preserve">Professional and Legal Notes:</w:t>
      </w:r>
    </w:p>
    <w:p>
      <w:pPr>
        <w:pStyle w:val="FirstParagraph"/>
      </w:pPr>
      <w:r>
        <w:t xml:space="preserve">This invoice represents professional psychological services rendered in accordance with the regulations set forth by the Colegio de Psicólogos de la Provincia de Buenos Aires and the City of Buenos Aires. All sessions were conducted in compliance with the ethical code of the Argentine Psychological Association.</w:t>
      </w:r>
    </w:p>
    <w:p>
      <w:pPr>
        <w:pStyle w:val="BodyText"/>
      </w:pPr>
      <w:r>
        <w:t xml:space="preserve">The services described herein are confidential and protected under Argentine privacy laws (Ley de Protección de Datos Personales). This document may be used for insurance reimbursement purposes or personal tax deductions as permitted by the Argentine Federal Administration of Public Revenue (AFIP).</w:t>
      </w:r>
    </w:p>
    <w:p>
      <w:pPr>
        <w:pStyle w:val="BodyText"/>
      </w:pPr>
      <w:r>
        <w:t xml:space="preserve">For any questions regarding this invoice or the services provided, please contact the office directly. Late payments may be subject to interest charges as per current Argentine financial regulations.</w:t>
      </w:r>
    </w:p>
    <w:bookmarkEnd w:id="24"/>
    <w:p>
      <w:pPr>
        <w:pStyle w:val="BodyText"/>
      </w:pPr>
      <w:r>
        <w:rPr>
          <w:bCs/>
          <w:b/>
        </w:rPr>
        <w:t xml:space="preserve">Terms and Conditions:</w:t>
      </w:r>
      <w:r>
        <w:t xml:space="preserve"> </w:t>
      </w:r>
      <w:r>
        <w:t xml:space="preserve">By accepting these services, the client agrees to the terms outlined in the initial informed consent form. This invoice is a legal document issued by a licensed psychologist practicing in Buenos Aires, Argentina. The provider reserves the right to cancel appointments with less than 24 hours notice without refund. Cancellations by the client with less than 24 hours notice may be subject to a cancellation fee. All diagnoses and treatment plans are the professional opinion of the psychologist and are based on clinical evaluation.</w:t>
      </w:r>
    </w:p>
    <w:p>
      <w:pPr>
        <w:pStyle w:val="BodyText"/>
      </w:pPr>
      <w:r>
        <w:rPr>
          <w:bCs/>
          <w:b/>
        </w:rPr>
        <w:t xml:space="preserve">AFIP Compliance:</w:t>
      </w:r>
      <w:r>
        <w:t xml:space="preserve"> </w:t>
      </w:r>
      <w:r>
        <w:t xml:space="preserve">This invoice is issued in compliance with the electronic invoicing system (Facturación Electrónica) mandated by AFIP. The electronic invoice code can be verified on the official AFIP website.</w:t>
      </w:r>
    </w:p>
    <w:p>
      <w:pPr>
        <w:pStyle w:val="BodyText"/>
      </w:pPr>
      <w:r>
        <w:t xml:space="preserve">[Official Stamp and Signature of Dr. Alejandro Rossi]</w:t>
      </w:r>
      <w:r>
        <w:br/>
      </w:r>
      <w:r>
        <w:t xml:space="preserve">Licensed Psychologist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Buenos Aires, Argentina</dc:title>
  <dc:creator/>
  <dc:language>en</dc:language>
  <cp:keywords/>
  <dcterms:created xsi:type="dcterms:W3CDTF">2026-10-10T08:06:18Z</dcterms:created>
  <dcterms:modified xsi:type="dcterms:W3CDTF">2026-10-10T08:06:18Z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