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Clinical</w:t>
      </w:r>
      <w:r>
        <w:t xml:space="preserve"> </w:t>
      </w:r>
      <w:r>
        <w:t xml:space="preserve">Psychologist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Dhaka,</w:t>
      </w:r>
      <w:r>
        <w:t xml:space="preserve"> </w:t>
      </w:r>
      <w:r>
        <w:t xml:space="preserve">Bangladesh</w:t>
      </w:r>
    </w:p>
    <w:bookmarkStart w:id="20" w:name="dr.-farhana-rahman"/>
    <w:p>
      <w:pPr>
        <w:pStyle w:val="Heading1"/>
      </w:pPr>
      <w:r>
        <w:t xml:space="preserve">Dr. Farhana Rahman</w:t>
      </w:r>
    </w:p>
    <w:p>
      <w:pPr>
        <w:pStyle w:val="FirstParagraph"/>
      </w:pPr>
      <w:r>
        <w:t xml:space="preserve">Senior Clinical Psychologist</w:t>
      </w:r>
    </w:p>
    <w:p>
      <w:pPr>
        <w:pStyle w:val="BodyText"/>
      </w:pPr>
      <w:r>
        <w:t xml:space="preserve">Member: Bangladesh Psychological Association (BPA)</w:t>
      </w:r>
    </w:p>
    <w:p>
      <w:pPr>
        <w:pStyle w:val="BodyText"/>
      </w:pPr>
      <w:r>
        <w:t xml:space="preserve">Registration No: BPA-2024-8892</w:t>
      </w:r>
    </w:p>
    <w:p>
      <w:pPr>
        <w:pStyle w:val="BodyText"/>
      </w:pPr>
      <w:r>
        <w:t xml:space="preserve">House #12, Road #5, Dhanmondi R/A</w:t>
      </w:r>
    </w:p>
    <w:p>
      <w:pPr>
        <w:pStyle w:val="BodyText"/>
      </w:pPr>
      <w:r>
        <w:t xml:space="preserve">Dhaka-1205, Bangladesh</w:t>
      </w:r>
    </w:p>
    <w:p>
      <w:pPr>
        <w:pStyle w:val="BodyText"/>
      </w:pPr>
      <w:r>
        <w:t xml:space="preserve">Email: dr.farhana@mindwellnessbd.com</w:t>
      </w:r>
    </w:p>
    <w:p>
      <w:pPr>
        <w:pStyle w:val="BodyText"/>
      </w:pPr>
      <w:r>
        <w:t xml:space="preserve">Phone: +880 1711-223344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INV-2024-0567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2024</w:t>
      </w:r>
    </w:p>
    <w:bookmarkEnd w:id="21"/>
    <w:bookmarkStart w:id="22" w:name="bill-from-psychologist"/>
    <w:p>
      <w:pPr>
        <w:pStyle w:val="Heading3"/>
      </w:pPr>
      <w:r>
        <w:t xml:space="preserve">Bill From (Psychologist)</w:t>
      </w:r>
    </w:p>
    <w:p>
      <w:pPr>
        <w:pStyle w:val="FirstParagraph"/>
      </w:pPr>
      <w:r>
        <w:rPr>
          <w:bCs/>
          <w:b/>
        </w:rPr>
        <w:t xml:space="preserve">Dr. Farhana Rahman</w:t>
      </w:r>
    </w:p>
    <w:p>
      <w:pPr>
        <w:pStyle w:val="BodyText"/>
      </w:pPr>
      <w:r>
        <w:t xml:space="preserve">Private Practice &amp; Consultant</w:t>
      </w:r>
    </w:p>
    <w:p>
      <w:pPr>
        <w:pStyle w:val="BodyText"/>
      </w:pPr>
      <w:r>
        <w:t xml:space="preserve">Specializing in Cognitive Behavioral Therapy (CBT)</w:t>
      </w:r>
    </w:p>
    <w:p>
      <w:pPr>
        <w:pStyle w:val="BodyText"/>
      </w:pPr>
      <w:r>
        <w:t xml:space="preserve">Location: Dhanmondi, Dhaka, Bangladesh</w:t>
      </w:r>
    </w:p>
    <w:p>
      <w:pPr>
        <w:pStyle w:val="BodyText"/>
      </w:pPr>
      <w:r>
        <w:t xml:space="preserve">TIN: 889900112233</w:t>
      </w:r>
    </w:p>
    <w:bookmarkEnd w:id="22"/>
    <w:bookmarkStart w:id="23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Mr. Kamal Hossain</w:t>
      </w:r>
    </w:p>
    <w:p>
      <w:pPr>
        <w:pStyle w:val="BodyText"/>
      </w:pPr>
      <w:r>
        <w:t xml:space="preserve">Senior Manager, IT Division</w:t>
      </w:r>
    </w:p>
    <w:p>
      <w:pPr>
        <w:pStyle w:val="BodyText"/>
      </w:pPr>
      <w:r>
        <w:t xml:space="preserve">Green Road, Banani</w:t>
      </w:r>
    </w:p>
    <w:p>
      <w:pPr>
        <w:pStyle w:val="BodyText"/>
      </w:pPr>
      <w:r>
        <w:t xml:space="preserve">Dhaka-1213, Bangladesh</w:t>
      </w:r>
    </w:p>
    <w:p>
      <w:pPr>
        <w:pStyle w:val="BodyText"/>
      </w:pPr>
      <w:r>
        <w:t xml:space="preserve">Phone: +880 1811-998877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Psychological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(BDT)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Clinical Assessment &amp; Intake Interview</w:t>
            </w:r>
            <w:r>
              <w:br/>
            </w:r>
            <w:r>
              <w:t xml:space="preserve">Comprehensive evaluation of mental health status, history taking, and risk assessment conducted at the clinic in Dhaka. Includes diagnostic formulation based on DSM-5 criteria.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Minutes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Psychological Testing Administration</w:t>
            </w:r>
            <w:r>
              <w:br/>
            </w:r>
            <w:r>
              <w:t xml:space="preserve">Administration and scoring of standardized psychological tests (Beck Depression Inventory-II, State-Trait Anxiety Inventory) to assist in diagnosis.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Minutes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Psychotherapy Session (CBT)</w:t>
            </w:r>
            <w:r>
              <w:br/>
            </w:r>
            <w:r>
              <w:t xml:space="preserve">One-on-one therapeutic session focusing on cognitive restructuring and behavioral activation techniques.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17,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 Minutes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Psychotherapy Session (CBT)</w:t>
            </w:r>
            <w:r>
              <w:br/>
            </w:r>
            <w:r>
              <w:t xml:space="preserve">Continuation of therapy plan, reviewing homework assignments, and stress management strategies.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 Minutes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Consultation Report Generation</w:t>
            </w:r>
            <w:r>
              <w:br/>
            </w:r>
            <w:r>
              <w:t xml:space="preserve">Preparation of a detailed clinical summary and treatment recommendation report for the client's personal records.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25,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14,000.00 BDT</w:t>
      </w:r>
    </w:p>
    <w:p>
      <w:pPr>
        <w:pStyle w:val="BodyText"/>
      </w:pPr>
      <w:r>
        <w:t xml:space="preserve">VAT (5% - Applicable per Bangladesh Tax Laws):</w:t>
      </w:r>
      <w:r>
        <w:t xml:space="preserve"> </w:t>
      </w:r>
      <w:r>
        <w:t xml:space="preserve">700.00 BDT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14,700.00 BDT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14 days of the invoice date. Payments can be made via the following methods: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City Bank PLC, Dhanmondi Branch, Dhaka. Account Name: Dr. Farhana Rahman. Account No: 1234567890.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bKash (Personal):</w:t>
      </w:r>
      <w:r>
        <w:t xml:space="preserve"> </w:t>
      </w:r>
      <w:r>
        <w:t xml:space="preserve">01711223344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Cash:</w:t>
      </w:r>
      <w:r>
        <w:t xml:space="preserve"> </w:t>
      </w:r>
      <w:r>
        <w:t xml:space="preserve">Accepted at the clinic office in Dhaka upon appointment.</w:t>
      </w:r>
    </w:p>
    <w:p>
      <w:pPr>
        <w:pStyle w:val="FirstParagraph"/>
      </w:pPr>
      <w:r>
        <w:rPr>
          <w:iCs/>
          <w:i/>
        </w:rPr>
        <w:t xml:space="preserve">Note: Please mention the Invoice Number (INV-2024-0567) in the transaction remarks.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t xml:space="preserve">All fees are quoted in Bangladeshi Taka (BDT).</w:t>
      </w:r>
    </w:p>
    <w:p>
      <w:pPr>
        <w:numPr>
          <w:ilvl w:val="0"/>
          <w:numId w:val="1002"/>
        </w:numPr>
        <w:pStyle w:val="Compact"/>
      </w:pPr>
      <w:r>
        <w:t xml:space="preserve">Cancellation of appointments must be made at least 24 hours in advance to avoid a cancellation fee of 50% of the session cost.</w:t>
      </w:r>
    </w:p>
    <w:p>
      <w:pPr>
        <w:numPr>
          <w:ilvl w:val="0"/>
          <w:numId w:val="1002"/>
        </w:numPr>
        <w:pStyle w:val="Compact"/>
      </w:pPr>
      <w:r>
        <w:t xml:space="preserve">Confidentiality is maintained in accordance with the ethical guidelines of the Bangladesh Psychological Association.</w:t>
      </w:r>
    </w:p>
    <w:p>
      <w:pPr>
        <w:numPr>
          <w:ilvl w:val="0"/>
          <w:numId w:val="1002"/>
        </w:numPr>
        <w:pStyle w:val="Compact"/>
      </w:pPr>
      <w:r>
        <w:t xml:space="preserve">This invoice serves as a receipt for tax purposes in Bangladesh.</w:t>
      </w:r>
    </w:p>
    <w:p>
      <w:pPr>
        <w:numPr>
          <w:ilvl w:val="0"/>
          <w:numId w:val="1002"/>
        </w:numPr>
        <w:pStyle w:val="Compact"/>
      </w:pPr>
      <w:r>
        <w:t xml:space="preserve">Late payments may incur a penalty of 2% per month.</w:t>
      </w:r>
    </w:p>
    <w:bookmarkEnd w:id="25"/>
    <w:p>
      <w:pPr>
        <w:pStyle w:val="FirstParagraph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Farhana Rahman</w:t>
      </w:r>
    </w:p>
    <w:p>
      <w:pPr>
        <w:pStyle w:val="BodyText"/>
      </w:pPr>
      <w:r>
        <w:t xml:space="preserve">Clinical Psychologist</w:t>
      </w:r>
    </w:p>
    <w:p>
      <w:pPr>
        <w:pStyle w:val="BodyText"/>
      </w:pPr>
      <w:r>
        <w:rPr>
          <w:bCs/>
          <w:b/>
        </w:rPr>
        <w:t xml:space="preserve">Client Acknowledgement</w:t>
      </w:r>
    </w:p>
    <w:p>
      <w:pPr>
        <w:pStyle w:val="BodyText"/>
      </w:pPr>
      <w:r>
        <w:t xml:space="preserve">Name: ____________________</w:t>
      </w:r>
    </w:p>
    <w:p>
      <w:pPr>
        <w:pStyle w:val="BodyText"/>
      </w:pPr>
      <w:r>
        <w:t xml:space="preserve">Date: ____________________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Clinical Psychologist Services - Dhaka, Bangladesh</dc:title>
  <dc:creator/>
  <dc:language>en</dc:language>
  <cp:keywords/>
  <dcterms:created xsi:type="dcterms:W3CDTF">2026-10-10T14:24:39Z</dcterms:created>
  <dcterms:modified xsi:type="dcterms:W3CDTF">2026-10-10T14:24:39Z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