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p>
    <w:bookmarkStart w:id="20" w:name="dr.-helena-costa"/>
    <w:p>
      <w:pPr>
        <w:pStyle w:val="Heading1"/>
      </w:pPr>
      <w:r>
        <w:t xml:space="preserve">Dr. Helena Costa</w:t>
      </w:r>
    </w:p>
    <w:p>
      <w:pPr>
        <w:pStyle w:val="FirstParagraph"/>
      </w:pPr>
      <w:r>
        <w:t xml:space="preserve">Psychologist | CRP-20/12345</w:t>
      </w:r>
    </w:p>
    <w:p>
      <w:pPr>
        <w:pStyle w:val="BodyText"/>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Email: contato@drhelena.com.br</w:t>
      </w:r>
    </w:p>
    <w:p>
      <w:pPr>
        <w:pStyle w:val="BodyText"/>
      </w:pPr>
      <w:r>
        <w:t xml:space="preserve">CNPJ: 12.345.678/0001-90</w:t>
      </w:r>
    </w:p>
    <w:bookmarkEnd w:id="20"/>
    <w:bookmarkStart w:id="21" w:name="invoice"/>
    <w:p>
      <w:pPr>
        <w:pStyle w:val="Heading2"/>
      </w:pPr>
      <w:r>
        <w:t xml:space="preserve">INVOICE</w:t>
      </w:r>
    </w:p>
    <w:p>
      <w:pPr>
        <w:pStyle w:val="FirstParagraph"/>
      </w:pPr>
      <w:r>
        <w:t xml:space="preserve">Invoice #: 2023-10-042</w:t>
      </w:r>
    </w:p>
    <w:p>
      <w:pPr>
        <w:pStyle w:val="BodyText"/>
      </w:pPr>
      <w:r>
        <w:t xml:space="preserve">Date: October 25, 2023</w:t>
      </w:r>
    </w:p>
    <w:p>
      <w:pPr>
        <w:pStyle w:val="BodyText"/>
      </w:pPr>
      <w:r>
        <w:t xml:space="preserve">Due Date: November 05, 2023</w:t>
      </w:r>
    </w:p>
    <w:p>
      <w:pPr>
        <w:pStyle w:val="BodyText"/>
      </w:pPr>
      <w:r>
        <w:t xml:space="preserve">Status: Pending Payment</w:t>
      </w:r>
    </w:p>
    <w:bookmarkEnd w:id="21"/>
    <w:p>
      <w:pPr>
        <w:pStyle w:val="BodyText"/>
      </w:pPr>
      <w:r>
        <w:t xml:space="preserve">Bill To</w:t>
      </w:r>
    </w:p>
    <w:p>
      <w:pPr>
        <w:pStyle w:val="BodyText"/>
      </w:pPr>
      <w:r>
        <w:rPr>
          <w:bCs/>
          <w:b/>
        </w:rPr>
        <w:t xml:space="preserve">Mr. Roberto Almeida</w:t>
      </w:r>
    </w:p>
    <w:p>
      <w:pPr>
        <w:pStyle w:val="BodyText"/>
      </w:pPr>
      <w:r>
        <w:t xml:space="preserve">Rua Visconde de Pirajá, 550, Apt 402</w:t>
      </w:r>
    </w:p>
    <w:p>
      <w:pPr>
        <w:pStyle w:val="BodyText"/>
      </w:pPr>
      <w:r>
        <w:t xml:space="preserve">Ipanema, Rio de Janeiro - RJ</w:t>
      </w:r>
    </w:p>
    <w:p>
      <w:pPr>
        <w:pStyle w:val="BodyText"/>
      </w:pPr>
      <w:r>
        <w:t xml:space="preserve">CEP: 22410-002</w:t>
      </w:r>
    </w:p>
    <w:p>
      <w:pPr>
        <w:pStyle w:val="BodyText"/>
      </w:pPr>
      <w:r>
        <w:t xml:space="preserve">CPF: 123.456.789-00</w:t>
      </w:r>
    </w:p>
    <w:p>
      <w:pPr>
        <w:pStyle w:val="BodyText"/>
      </w:pPr>
      <w:r>
        <w:t xml:space="preserve">Description of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Individual Psychotherapy Session</w:t>
            </w:r>
            <w:r>
              <w:br/>
            </w:r>
            <w:r>
              <w:t xml:space="preserve">CBO: 2523-05 | NBR 14698</w:t>
            </w:r>
            <w:r>
              <w:br/>
            </w:r>
            <w:r>
              <w:t xml:space="preserve">Cognitive-behavioral approach session conducted in-person at the clinic located in Rio de Janeiro. Includes clinical assessment, therapeutic intervention, and documentation of the session notes in accordance with the Brazilian Federal Council of Psychology (CFP) ethical resolutions.</w:t>
            </w:r>
          </w:p>
        </w:tc>
        <w:tc>
          <w:tcPr/>
          <w:p>
            <w:pPr>
              <w:pStyle w:val="Compact"/>
              <w:jc w:val="left"/>
            </w:pPr>
            <w:r>
              <w:t xml:space="preserve">4</w:t>
            </w:r>
          </w:p>
        </w:tc>
        <w:tc>
          <w:tcPr/>
          <w:p>
            <w:pPr>
              <w:pStyle w:val="Compact"/>
              <w:jc w:val="left"/>
            </w:pPr>
            <w:r>
              <w:t xml:space="preserve">R$ 250,00</w:t>
            </w:r>
          </w:p>
        </w:tc>
        <w:tc>
          <w:tcPr/>
          <w:p>
            <w:pPr>
              <w:pStyle w:val="Compact"/>
              <w:jc w:val="left"/>
            </w:pPr>
            <w:r>
              <w:t xml:space="preserve">R$ 1.000,00</w:t>
            </w:r>
          </w:p>
        </w:tc>
      </w:tr>
      <w:tr>
        <w:tc>
          <w:tcPr/>
          <w:p>
            <w:pPr>
              <w:pStyle w:val="Compact"/>
              <w:jc w:val="left"/>
            </w:pPr>
            <w:r>
              <w:rPr>
                <w:bCs/>
                <w:b/>
              </w:rPr>
              <w:t xml:space="preserve">Psychological Assessment Report</w:t>
            </w:r>
            <w:r>
              <w:br/>
            </w:r>
            <w:r>
              <w:t xml:space="preserve">CBO: 2523-05</w:t>
            </w:r>
            <w:r>
              <w:br/>
            </w:r>
            <w:r>
              <w:t xml:space="preserve">Comprehensive psychological evaluation including application of standardized tests (WAIS-IV, Rorschach), clinical interviews, and synthesis of results. This service adheres to the technical standards required for professional practice in Brazil.</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rPr>
                <w:bCs/>
                <w:b/>
              </w:rPr>
              <w:t xml:space="preserve">Telepsychology Consultation</w:t>
            </w:r>
            <w:r>
              <w:br/>
            </w:r>
            <w:r>
              <w:t xml:space="preserve">Resolution CFP nº 010/2018</w:t>
            </w:r>
            <w:r>
              <w:br/>
            </w:r>
            <w:r>
              <w:t xml:space="preserve">Remote psychological support session conducted via secure video conferencing platform, compliant with the regulations for telepsychology established by the Federal Council of Psychology for practitioners operating in Rio de Janeiro.</w:t>
            </w:r>
          </w:p>
        </w:tc>
        <w:tc>
          <w:tcPr/>
          <w:p>
            <w:pPr>
              <w:pStyle w:val="Compact"/>
              <w:jc w:val="left"/>
            </w:pPr>
            <w:r>
              <w:t xml:space="preserve">2</w:t>
            </w:r>
          </w:p>
        </w:tc>
        <w:tc>
          <w:tcPr/>
          <w:p>
            <w:pPr>
              <w:pStyle w:val="Compact"/>
              <w:jc w:val="left"/>
            </w:pPr>
            <w:r>
              <w:t xml:space="preserve">R$ 200,00</w:t>
            </w:r>
          </w:p>
        </w:tc>
        <w:tc>
          <w:tcPr/>
          <w:p>
            <w:pPr>
              <w:pStyle w:val="Compact"/>
              <w:jc w:val="left"/>
            </w:pPr>
            <w:r>
              <w:t xml:space="preserve">R$ 400,00</w:t>
            </w:r>
          </w:p>
        </w:tc>
      </w:tr>
    </w:tbl>
    <w:p>
      <w:pPr>
        <w:pStyle w:val="BodyText"/>
      </w:pPr>
      <w:r>
        <w:t xml:space="preserve">Subtotal:</w:t>
      </w:r>
      <w:r>
        <w:t xml:space="preserve"> </w:t>
      </w:r>
      <w:r>
        <w:t xml:space="preserve">R$ 2.600,00</w:t>
      </w:r>
    </w:p>
    <w:p>
      <w:pPr>
        <w:pStyle w:val="BodyText"/>
      </w:pPr>
      <w:r>
        <w:t xml:space="preserve">Discount:</w:t>
      </w:r>
      <w:r>
        <w:t xml:space="preserve"> </w:t>
      </w:r>
      <w:r>
        <w:t xml:space="preserve">R$ 0,00</w:t>
      </w:r>
    </w:p>
    <w:p>
      <w:pPr>
        <w:pStyle w:val="BodyText"/>
      </w:pPr>
      <w:r>
        <w:t xml:space="preserve">Taxes (ISS - Rio de Janeiro):</w:t>
      </w:r>
      <w:r>
        <w:t xml:space="preserve"> </w:t>
      </w:r>
      <w:r>
        <w:t xml:space="preserve">R$ 130,00</w:t>
      </w:r>
    </w:p>
    <w:p>
      <w:pPr>
        <w:pStyle w:val="BodyText"/>
      </w:pPr>
      <w:r>
        <w:t xml:space="preserve">TOTAL DUE:</w:t>
      </w:r>
      <w:r>
        <w:t xml:space="preserve"> </w:t>
      </w:r>
      <w:r>
        <w:t xml:space="preserve">R$ 2.730,00</w:t>
      </w:r>
    </w:p>
    <w:p>
      <w:pPr>
        <w:pStyle w:val="BodyText"/>
      </w:pPr>
      <w:r>
        <w:t xml:space="preserve">Payment Instructions</w:t>
      </w:r>
    </w:p>
    <w:p>
      <w:pPr>
        <w:pStyle w:val="BodyText"/>
      </w:pPr>
      <w:r>
        <w:t xml:space="preserve">Please make payment via bank transfer (TED/DOC) or PIX to the following account details:</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w:t>
      </w:r>
      <w:r>
        <w:t xml:space="preserve"> </w:t>
      </w:r>
      <w:r>
        <w:t xml:space="preserve">98765-4</w:t>
      </w:r>
    </w:p>
    <w:p>
      <w:pPr>
        <w:numPr>
          <w:ilvl w:val="0"/>
          <w:numId w:val="1001"/>
        </w:numPr>
        <w:pStyle w:val="Compact"/>
      </w:pPr>
      <w:r>
        <w:rPr>
          <w:bCs/>
          <w:b/>
        </w:rPr>
        <w:t xml:space="preserve">Account Holder:</w:t>
      </w:r>
      <w:r>
        <w:t xml:space="preserve"> </w:t>
      </w:r>
      <w:r>
        <w:t xml:space="preserve">Helena Costa</w:t>
      </w:r>
    </w:p>
    <w:p>
      <w:pPr>
        <w:numPr>
          <w:ilvl w:val="0"/>
          <w:numId w:val="1001"/>
        </w:numPr>
        <w:pStyle w:val="Compact"/>
      </w:pPr>
      <w:r>
        <w:rPr>
          <w:bCs/>
          <w:b/>
        </w:rPr>
        <w:t xml:space="preserve">PIX Key:</w:t>
      </w:r>
      <w:r>
        <w:t xml:space="preserve"> </w:t>
      </w:r>
      <w:r>
        <w:t xml:space="preserve">12.345.678/0001-90</w:t>
      </w:r>
    </w:p>
    <w:p>
      <w:pPr>
        <w:pStyle w:val="FirstParagraph"/>
      </w:pPr>
      <w:r>
        <w:t xml:space="preserve">Please reference Invoice #2023-10-042 in the payment description.</w:t>
      </w:r>
    </w:p>
    <w:bookmarkStart w:id="22" w:name="important-notes-legal-compliance"/>
    <w:p>
      <w:pPr>
        <w:pStyle w:val="Heading3"/>
      </w:pPr>
      <w:r>
        <w:t xml:space="preserve">Important Notes &amp; Legal Compliance</w:t>
      </w:r>
    </w:p>
    <w:p>
      <w:pPr>
        <w:pStyle w:val="FirstParagraph"/>
      </w:pPr>
      <w:r>
        <w:t xml:space="preserve">This invoice represents the professional fees for psychological services rendered by a licensed Psychologist registered with the Regional Council of Psychology of Rio de Janeiro (CRP-20). All services provided adhere to the Code of Ethics and Professional Responsibilities of the Psychologist, as established by the Federal Council of Psychology (CFP).</w:t>
      </w:r>
    </w:p>
    <w:p>
      <w:pPr>
        <w:pStyle w:val="BodyText"/>
      </w:pPr>
      <w:r>
        <w:rPr>
          <w:bCs/>
          <w:b/>
        </w:rPr>
        <w:t xml:space="preserve">Confidentiality:</w:t>
      </w:r>
      <w:r>
        <w:t xml:space="preserve"> </w:t>
      </w:r>
      <w:r>
        <w:t xml:space="preserve">In accordance with Brazilian law and the CFP Code of Ethics, all information disclosed during therapy sessions is strictly confidential. This invoice contains only billing information and does not disclose the nature of the psychological diagnosis or treatment details, ensuring the privacy of the client.</w:t>
      </w:r>
    </w:p>
    <w:p>
      <w:pPr>
        <w:pStyle w:val="BodyText"/>
      </w:pPr>
      <w:r>
        <w:rPr>
          <w:bCs/>
          <w:b/>
        </w:rPr>
        <w:t xml:space="preserve">Taxation:</w:t>
      </w:r>
      <w:r>
        <w:t xml:space="preserve"> </w:t>
      </w:r>
      <w:r>
        <w:t xml:space="preserve">The tax amount listed (ISS) corresponds to the Service Tax applicable in the municipality of Rio de Janeiro. This invoice serves as the official fiscal document for the services rendered.</w:t>
      </w:r>
    </w:p>
    <w:p>
      <w:pPr>
        <w:pStyle w:val="BodyText"/>
      </w:pPr>
      <w:r>
        <w:rPr>
          <w:bCs/>
          <w:b/>
        </w:rPr>
        <w:t xml:space="preserve">Payment Terms:</w:t>
      </w:r>
      <w:r>
        <w:t xml:space="preserve"> </w:t>
      </w:r>
      <w:r>
        <w:t xml:space="preserve">Payment is due within 10 days of the invoice date. Late payments may be subject to a penalty fee of 2% plus interest of 1% per month, in accordance with standard commercial practices in Brazil.</w:t>
      </w:r>
    </w:p>
    <w:p>
      <w:pPr>
        <w:pStyle w:val="BodyText"/>
      </w:pPr>
      <w:r>
        <w:t xml:space="preserve">If you have any questions regarding this invoice or the services provided, please contact the office directly. We appreciate your trust in our professional care.</w:t>
      </w:r>
    </w:p>
    <w:bookmarkEnd w:id="22"/>
    <w:p>
      <w:pPr>
        <w:pStyle w:val="BodyText"/>
      </w:pPr>
      <w:r>
        <w:t xml:space="preserve">This document is generated in compliance with the professional regulations governing the practice of psychology in Brazil. The Psychologist is responsible for maintaining clinical records for a minimum period as required by law. This invoice is valid for reimbursement purposes by private health insurance plans, provided the specific plan covers psychological services and the client has met any necessary pre-authorization requirements. The services described herein were performed by a qualified professional holding a valid license to practice in the state of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Rio de Janeiro</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