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Psychological</w:t>
      </w:r>
      <w:r>
        <w:t xml:space="preserve"> </w:t>
      </w:r>
      <w:r>
        <w:t xml:space="preserve">Services</w:t>
      </w:r>
      <w:r>
        <w:t xml:space="preserve"> </w:t>
      </w:r>
      <w:r>
        <w:t xml:space="preserve">-</w:t>
      </w:r>
      <w:r>
        <w:t xml:space="preserve"> </w:t>
      </w:r>
      <w:r>
        <w:t xml:space="preserve">Berlin,</w:t>
      </w:r>
      <w:r>
        <w:t xml:space="preserve"> </w:t>
      </w:r>
      <w:r>
        <w:t xml:space="preserve">Germany</w:t>
      </w:r>
    </w:p>
    <w:bookmarkStart w:id="20" w:name="dr.-elena-weber"/>
    <w:p>
      <w:pPr>
        <w:pStyle w:val="Heading1"/>
      </w:pPr>
      <w:r>
        <w:t xml:space="preserve">Dr. Elena Weber</w:t>
      </w:r>
    </w:p>
    <w:p>
      <w:pPr>
        <w:pStyle w:val="FirstParagraph"/>
      </w:pPr>
      <w:r>
        <w:rPr>
          <w:bCs/>
          <w:b/>
        </w:rPr>
        <w:t xml:space="preserve">Psychological Practice &amp; Psychotherapy</w:t>
      </w:r>
    </w:p>
    <w:p>
      <w:pPr>
        <w:pStyle w:val="BodyText"/>
      </w:pPr>
      <w:r>
        <w:t xml:space="preserve">Friedrichstraße 123, 10117 Berlin, Germany</w:t>
      </w:r>
    </w:p>
    <w:p>
      <w:pPr>
        <w:pStyle w:val="BodyText"/>
      </w:pPr>
      <w:r>
        <w:t xml:space="preserve">Phone: +49 (0)30 1234 5678</w:t>
      </w:r>
    </w:p>
    <w:p>
      <w:pPr>
        <w:pStyle w:val="BodyText"/>
      </w:pPr>
      <w:r>
        <w:t xml:space="preserve">Email: practice@dr-weber-berlin.de</w:t>
      </w:r>
    </w:p>
    <w:p>
      <w:pPr>
        <w:pStyle w:val="BodyText"/>
      </w:pPr>
      <w:r>
        <w:t xml:space="preserve">USt-IdNr.: DE123456789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INV-2023-10-045</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07, 2023</w:t>
      </w:r>
    </w:p>
    <w:bookmarkEnd w:id="21"/>
    <w:bookmarkStart w:id="22" w:name="bill-to"/>
    <w:p>
      <w:pPr>
        <w:pStyle w:val="Heading3"/>
      </w:pPr>
      <w:r>
        <w:t xml:space="preserve">Bill To:</w:t>
      </w:r>
    </w:p>
    <w:p>
      <w:pPr>
        <w:pStyle w:val="FirstParagraph"/>
      </w:pPr>
      <w:r>
        <w:rPr>
          <w:bCs/>
          <w:b/>
        </w:rPr>
        <w:t xml:space="preserve">Max Mustermann</w:t>
      </w:r>
    </w:p>
    <w:p>
      <w:pPr>
        <w:pStyle w:val="BodyText"/>
      </w:pPr>
      <w:r>
        <w:t xml:space="preserve">Kantstraße 45</w:t>
      </w:r>
    </w:p>
    <w:p>
      <w:pPr>
        <w:pStyle w:val="BodyText"/>
      </w:pPr>
      <w:r>
        <w:t xml:space="preserve">10623 Berlin, Germany</w:t>
      </w:r>
    </w:p>
    <w:p>
      <w:pPr>
        <w:pStyle w:val="BodyText"/>
      </w:pPr>
      <w:r>
        <w:t xml:space="preserve">Patient ID: PM-8829</w:t>
      </w:r>
    </w:p>
    <w:bookmarkEnd w:id="22"/>
    <w:bookmarkStart w:id="23" w:name="payment-details"/>
    <w:p>
      <w:pPr>
        <w:pStyle w:val="Heading3"/>
      </w:pPr>
      <w:r>
        <w:t xml:space="preserve">Payment Details:</w:t>
      </w:r>
    </w:p>
    <w:p>
      <w:pPr>
        <w:pStyle w:val="FirstParagraph"/>
      </w:pPr>
      <w:r>
        <w:rPr>
          <w:bCs/>
          <w:b/>
        </w:rPr>
        <w:t xml:space="preserve">Bank Name:</w:t>
      </w:r>
      <w:r>
        <w:t xml:space="preserve"> </w:t>
      </w:r>
      <w:r>
        <w:t xml:space="preserve">Deutsche Bank AG</w:t>
      </w:r>
    </w:p>
    <w:p>
      <w:pPr>
        <w:pStyle w:val="BodyText"/>
      </w:pPr>
      <w:r>
        <w:rPr>
          <w:bCs/>
          <w:b/>
        </w:rPr>
        <w:t xml:space="preserve">IBAN:</w:t>
      </w:r>
      <w:r>
        <w:t xml:space="preserve"> </w:t>
      </w:r>
      <w:r>
        <w:t xml:space="preserve">DE89 3704 0044 0532 0130 00</w:t>
      </w:r>
    </w:p>
    <w:p>
      <w:pPr>
        <w:pStyle w:val="BodyText"/>
      </w:pPr>
      <w:r>
        <w:rPr>
          <w:bCs/>
          <w:b/>
        </w:rPr>
        <w:t xml:space="preserve">BIC:</w:t>
      </w:r>
      <w:r>
        <w:t xml:space="preserve"> </w:t>
      </w:r>
      <w:r>
        <w:t xml:space="preserve">COBADEFFXXX</w:t>
      </w:r>
    </w:p>
    <w:p>
      <w:pPr>
        <w:pStyle w:val="BodyText"/>
      </w:pPr>
      <w:r>
        <w:rPr>
          <w:bCs/>
          <w:b/>
        </w:rPr>
        <w:t xml:space="preserve">Reference:</w:t>
      </w:r>
      <w:r>
        <w:t xml:space="preserve"> </w:t>
      </w:r>
      <w:r>
        <w:t xml:space="preserve">INV-2023-10-045</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Psychological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Individual Psychotherapy Session (Standard)</w:t>
            </w:r>
            <w:r>
              <w:br/>
            </w:r>
            <w:r>
              <w:t xml:space="preserve">Cognitive Behavioral Therapy (CBT) session focusing on anxiety management and stress reduction techniques. Conducted in-person at the Berlin practice.</w:t>
            </w:r>
          </w:p>
        </w:tc>
        <w:tc>
          <w:tcPr/>
          <w:p>
            <w:pPr>
              <w:pStyle w:val="Compact"/>
              <w:jc w:val="left"/>
            </w:pPr>
            <w:r>
              <w:t xml:space="preserve">Oct 02, 2023</w:t>
            </w:r>
          </w:p>
        </w:tc>
        <w:tc>
          <w:tcPr/>
          <w:p>
            <w:pPr>
              <w:pStyle w:val="Compact"/>
              <w:jc w:val="left"/>
            </w:pPr>
            <w:r>
              <w:t xml:space="preserve">1</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2</w:t>
            </w:r>
          </w:p>
        </w:tc>
        <w:tc>
          <w:tcPr/>
          <w:p>
            <w:pPr>
              <w:pStyle w:val="Compact"/>
              <w:jc w:val="left"/>
            </w:pPr>
            <w:r>
              <w:rPr>
                <w:bCs/>
                <w:b/>
              </w:rPr>
              <w:t xml:space="preserve">Individual Psychotherapy Session (Standard)</w:t>
            </w:r>
            <w:r>
              <w:br/>
            </w:r>
            <w:r>
              <w:t xml:space="preserve">Continuation of CBT protocol. Review of homework assignments and implementation of coping strategies for workplace stress.</w:t>
            </w:r>
          </w:p>
        </w:tc>
        <w:tc>
          <w:tcPr/>
          <w:p>
            <w:pPr>
              <w:pStyle w:val="Compact"/>
              <w:jc w:val="left"/>
            </w:pPr>
            <w:r>
              <w:t xml:space="preserve">Oct 09, 2023</w:t>
            </w:r>
          </w:p>
        </w:tc>
        <w:tc>
          <w:tcPr/>
          <w:p>
            <w:pPr>
              <w:pStyle w:val="Compact"/>
              <w:jc w:val="left"/>
            </w:pPr>
            <w:r>
              <w:t xml:space="preserve">1</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3</w:t>
            </w:r>
          </w:p>
        </w:tc>
        <w:tc>
          <w:tcPr/>
          <w:p>
            <w:pPr>
              <w:pStyle w:val="Compact"/>
              <w:jc w:val="left"/>
            </w:pPr>
            <w:r>
              <w:rPr>
                <w:bCs/>
                <w:b/>
              </w:rPr>
              <w:t xml:space="preserve">Psychological Assessment &amp; Diagnostic Interview</w:t>
            </w:r>
            <w:r>
              <w:br/>
            </w:r>
            <w:r>
              <w:t xml:space="preserve">Comprehensive diagnostic evaluation including clinical interview and standardized psychometric testing (HADS, BDI-II).</w:t>
            </w:r>
          </w:p>
        </w:tc>
        <w:tc>
          <w:tcPr/>
          <w:p>
            <w:pPr>
              <w:pStyle w:val="Compact"/>
              <w:jc w:val="left"/>
            </w:pPr>
            <w:r>
              <w:t xml:space="preserve">Oct 16, 2023</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4</w:t>
            </w:r>
          </w:p>
        </w:tc>
        <w:tc>
          <w:tcPr/>
          <w:p>
            <w:pPr>
              <w:pStyle w:val="Compact"/>
              <w:jc w:val="left"/>
            </w:pPr>
            <w:r>
              <w:rPr>
                <w:bCs/>
                <w:b/>
              </w:rPr>
              <w:t xml:space="preserve">Individual Psychotherapy Session (Extended)</w:t>
            </w:r>
            <w:r>
              <w:br/>
            </w:r>
            <w:r>
              <w:t xml:space="preserve">Extended session (90 minutes) for deep processing of trauma-related material using EMDR techniques.</w:t>
            </w:r>
          </w:p>
        </w:tc>
        <w:tc>
          <w:tcPr/>
          <w:p>
            <w:pPr>
              <w:pStyle w:val="Compact"/>
              <w:jc w:val="left"/>
            </w:pPr>
            <w:r>
              <w:t xml:space="preserve">Oct 23, 2023</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5</w:t>
            </w:r>
          </w:p>
        </w:tc>
        <w:tc>
          <w:tcPr/>
          <w:p>
            <w:pPr>
              <w:pStyle w:val="Compact"/>
              <w:jc w:val="left"/>
            </w:pPr>
            <w:r>
              <w:rPr>
                <w:bCs/>
                <w:b/>
              </w:rPr>
              <w:t xml:space="preserve">Medical Certificate &amp; Documentation</w:t>
            </w:r>
            <w:r>
              <w:br/>
            </w:r>
            <w:r>
              <w:t xml:space="preserve">Preparation of official medical certificate (Arbeitsunfähigkeitsbescheinigung support) and detailed treatment report for third-party insurance.</w:t>
            </w:r>
          </w:p>
        </w:tc>
        <w:tc>
          <w:tcPr/>
          <w:p>
            <w:pPr>
              <w:pStyle w:val="Compact"/>
              <w:jc w:val="left"/>
            </w:pPr>
            <w:r>
              <w:t xml:space="preserve">Oct 24, 2023</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bl>
    <w:p>
      <w:pPr>
        <w:pStyle w:val="BodyText"/>
      </w:pPr>
      <w:r>
        <w:t xml:space="preserve">Subtotal:</w:t>
      </w:r>
      <w:r>
        <w:t xml:space="preserve"> </w:t>
      </w:r>
      <w:r>
        <w:t xml:space="preserve">725.00 €</w:t>
      </w:r>
    </w:p>
    <w:p>
      <w:pPr>
        <w:pStyle w:val="BodyText"/>
      </w:pPr>
      <w:r>
        <w:t xml:space="preserve">VAT (19%):</w:t>
      </w:r>
      <w:r>
        <w:t xml:space="preserve"> </w:t>
      </w:r>
      <w:r>
        <w:t xml:space="preserve">137.75 €</w:t>
      </w:r>
    </w:p>
    <w:p>
      <w:pPr>
        <w:pStyle w:val="BodyText"/>
      </w:pPr>
      <w:r>
        <w:t xml:space="preserve">TOTAL DUE:</w:t>
      </w:r>
      <w:r>
        <w:t xml:space="preserve"> </w:t>
      </w:r>
      <w:r>
        <w:t xml:space="preserve">862.75 €</w:t>
      </w:r>
    </w:p>
    <w:bookmarkStart w:id="24" w:name="payment-terms-important-information"/>
    <w:p>
      <w:pPr>
        <w:pStyle w:val="Heading4"/>
      </w:pPr>
      <w:r>
        <w:t xml:space="preserve">Payment Terms &amp; Important Information</w:t>
      </w:r>
    </w:p>
    <w:p>
      <w:pPr>
        <w:pStyle w:val="FirstParagraph"/>
      </w:pPr>
      <w:r>
        <w:rPr>
          <w:bCs/>
          <w:b/>
        </w:rPr>
        <w:t xml:space="preserve">Payment Deadline:</w:t>
      </w:r>
      <w:r>
        <w:t xml:space="preserve"> </w:t>
      </w:r>
      <w:r>
        <w:t xml:space="preserve">Payment is due within 14 days of the invoice date without deduction. Please include the invoice number as the payment reference to ensure proper allocation.</w:t>
      </w:r>
    </w:p>
    <w:p>
      <w:pPr>
        <w:pStyle w:val="BodyText"/>
      </w:pPr>
      <w:r>
        <w:rPr>
          <w:bCs/>
          <w:b/>
        </w:rPr>
        <w:t xml:space="preserve">Insurance Reimbursement:</w:t>
      </w:r>
      <w:r>
        <w:t xml:space="preserve"> </w:t>
      </w:r>
      <w:r>
        <w:t xml:space="preserve">This invoice is issued for private health insurance reimbursement purposes. Please submit this original document along with your claim form to your insurance provider. For statutory health insurance (Gesetzliche Krankenversicherung), please refer to the separate billing agreement with your fund.</w:t>
      </w:r>
    </w:p>
    <w:p>
      <w:pPr>
        <w:pStyle w:val="BodyText"/>
      </w:pPr>
      <w:r>
        <w:rPr>
          <w:bCs/>
          <w:b/>
        </w:rPr>
        <w:t xml:space="preserve">Confidentiality:</w:t>
      </w:r>
      <w:r>
        <w:t xml:space="preserve"> </w:t>
      </w:r>
      <w:r>
        <w:t xml:space="preserve">In accordance with German data protection laws (DSGVO/GDPR) and professional ethical guidelines for psychologists, all patient data and treatment details are strictly confidential. This invoice contains only the information necessary for billing purposes.</w:t>
      </w:r>
    </w:p>
    <w:p>
      <w:pPr>
        <w:pStyle w:val="BodyText"/>
      </w:pPr>
      <w:r>
        <w:rPr>
          <w:bCs/>
          <w:b/>
        </w:rPr>
        <w:t xml:space="preserve">Late Payment:</w:t>
      </w:r>
      <w:r>
        <w:t xml:space="preserve"> </w:t>
      </w:r>
      <w:r>
        <w:t xml:space="preserve">In case of late payment, statutory interest will be charged according to § 288 BGB.</w:t>
      </w:r>
    </w:p>
    <w:bookmarkEnd w:id="24"/>
    <w:p>
      <w:pPr>
        <w:pStyle w:val="BodyText"/>
      </w:pPr>
      <w:r>
        <w:t xml:space="preserve">Thank you for your trust in our psychological services.</w:t>
      </w:r>
    </w:p>
    <w:p>
      <w:pPr>
        <w:pStyle w:val="BodyText"/>
      </w:pPr>
      <w:r>
        <w:t xml:space="preserve">Dr. Elena Weber, Licensed Psychologist &amp; Psychotherapist</w:t>
      </w:r>
    </w:p>
    <w:p>
      <w:pPr>
        <w:pStyle w:val="BodyText"/>
      </w:pPr>
      <w:r>
        <w:t xml:space="preserve">Registered with the Berlin Chamber of Psychotherapists (Kammer für Psychotherapeuten Berlin)</w:t>
      </w:r>
    </w:p>
    <w:p>
      <w:pPr>
        <w:pStyle w:val="BodyText"/>
      </w:pPr>
      <w:r>
        <w:t xml:space="preserve">This invoice is generated in compliance with German tax regulations (§ 14 UStG).</w:t>
      </w:r>
      <w:r>
        <w:t xml:space="preserve"> </w:t>
      </w:r>
      <w:r>
        <w:t xml:space="preserve">The services provided are rendered by a qualified psychologist operating under the Psychotherapists Act (PsychThG).</w:t>
      </w:r>
      <w:r>
        <w:t xml:space="preserve"> </w:t>
      </w:r>
      <w:r>
        <w:t xml:space="preserve">All fees are inclusive of professional expertise, clinical time, and administrative overhead associated with maintaining a private practice in Berlin, Germany.</w:t>
      </w:r>
      <w:r>
        <w:t xml:space="preserve"> </w:t>
      </w:r>
      <w:r>
        <w:t xml:space="preserve">For any questions regarding this invoice or your treatment plan, please contact the practice directly during office hours (Monday-Friday, 09:00-18:00).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Psychological Services - Berlin, Germany</dc:title>
  <dc:creator/>
  <dc:language>en</dc:language>
  <cp:keywords/>
  <dcterms:created xsi:type="dcterms:W3CDTF">2026-10-10T06:10:37Z</dcterms:created>
  <dcterms:modified xsi:type="dcterms:W3CDTF">2026-10-10T06:10:37Z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