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dr.-sarah-wijaya-m.psi."/>
    <w:p>
      <w:pPr>
        <w:pStyle w:val="Heading1"/>
      </w:pPr>
      <w:r>
        <w:t xml:space="preserve">Dr. Sarah Wijaya, M.Psi.</w:t>
      </w:r>
    </w:p>
    <w:p>
      <w:pPr>
        <w:pStyle w:val="FirstParagraph"/>
      </w:pPr>
      <w:r>
        <w:t xml:space="preserve">Licensed Clinical Psychologist</w:t>
      </w:r>
    </w:p>
    <w:p>
      <w:pPr>
        <w:pStyle w:val="BodyText"/>
      </w:pPr>
      <w:r>
        <w:rPr>
          <w:bCs/>
          <w:b/>
        </w:rPr>
        <w:t xml:space="preserve">Mental Health &amp; Wellness Center Jakarta</w:t>
      </w:r>
    </w:p>
    <w:p>
      <w:pPr>
        <w:pStyle w:val="BodyText"/>
      </w:pPr>
      <w:r>
        <w:t xml:space="preserve">Jl. Sudirman Kav. 52-53, SCBD Lot 10, Level 12</w:t>
      </w:r>
    </w:p>
    <w:p>
      <w:pPr>
        <w:pStyle w:val="BodyText"/>
      </w:pPr>
      <w:r>
        <w:t xml:space="preserve">South Jakarta, DKI Jakarta 12190</w:t>
      </w:r>
    </w:p>
    <w:p>
      <w:pPr>
        <w:pStyle w:val="BodyText"/>
      </w:pPr>
      <w:r>
        <w:t xml:space="preserve">Indonesia</w:t>
      </w:r>
    </w:p>
    <w:p>
      <w:pPr>
        <w:pStyle w:val="BodyText"/>
      </w:pPr>
      <w:r>
        <w:t xml:space="preserve">Email: billing@drwijaya-psychology.id</w:t>
      </w:r>
    </w:p>
    <w:p>
      <w:pPr>
        <w:pStyle w:val="BodyText"/>
      </w:pPr>
      <w:r>
        <w:t xml:space="preserve">Phone: +62 21 5555 8899</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INV-JKT-2023-0892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Mr. Budi Santoso</w:t>
      </w:r>
    </w:p>
    <w:p>
      <w:pPr>
        <w:pStyle w:val="BodyText"/>
      </w:pPr>
      <w:r>
        <w:t xml:space="preserve">PT. Maju Bersama Teknologi</w:t>
      </w:r>
    </w:p>
    <w:p>
      <w:pPr>
        <w:pStyle w:val="BodyText"/>
      </w:pPr>
      <w:r>
        <w:t xml:space="preserve">Jl. Gatot Subroto Kav. 37</w:t>
      </w:r>
    </w:p>
    <w:p>
      <w:pPr>
        <w:pStyle w:val="BodyText"/>
      </w:pPr>
      <w:r>
        <w:t xml:space="preserve">Central Jakarta, DKI Jakarta 10270</w:t>
      </w:r>
    </w:p>
    <w:p>
      <w:pPr>
        <w:pStyle w:val="BodyText"/>
      </w:pPr>
      <w:r>
        <w:t xml:space="preserve">Indonesia</w:t>
      </w:r>
    </w:p>
    <w:p>
      <w:pPr>
        <w:pStyle w:val="BodyText"/>
      </w:pPr>
      <w:r>
        <w:t xml:space="preserve">Tax ID (NPWP): 02.345.678.9-012.000</w:t>
      </w:r>
    </w:p>
    <w:p>
      <w:pPr>
        <w:pStyle w:val="BodyText"/>
      </w:pPr>
      <w:r>
        <w:t xml:space="preserve">Description of Services Rendered</w:t>
      </w:r>
    </w:p>
    <w:p>
      <w:pPr>
        <w:pStyle w:val="BodyText"/>
      </w:pPr>
      <w:r>
        <w:t xml:space="preserve">The following invoice details professional psychological services provided by Dr. Sarah Wijaya, a licensed Psychologist practicing in Indonesia Jakarta. These services include individual psychotherapy sessions, psychological assessments, and corporate wellness consultations conducted in accordance with the standards set by the Indonesian Psychological Association (HIMPSI).</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 (Hours)</w:t>
            </w:r>
          </w:p>
        </w:tc>
        <w:tc>
          <w:tcPr/>
          <w:p>
            <w:pPr>
              <w:pStyle w:val="Compact"/>
              <w:jc w:val="left"/>
            </w:pPr>
            <w:r>
              <w:t xml:space="preserve">Amount (IDR)</w:t>
            </w:r>
          </w:p>
        </w:tc>
      </w:tr>
      <w:tr>
        <w:tc>
          <w:tcPr/>
          <w:p>
            <w:pPr>
              <w:pStyle w:val="Compact"/>
              <w:jc w:val="left"/>
            </w:pPr>
            <w:r>
              <w:t xml:space="preserve">1</w:t>
            </w:r>
          </w:p>
        </w:tc>
        <w:tc>
          <w:tcPr/>
          <w:p>
            <w:pPr>
              <w:pStyle w:val="Compact"/>
              <w:jc w:val="left"/>
            </w:pPr>
            <w:r>
              <w:rPr>
                <w:bCs/>
                <w:b/>
              </w:rPr>
              <w:t xml:space="preserve">Individual Cognitive Behavioral Therapy (CBT) Session</w:t>
            </w:r>
            <w:r>
              <w:br/>
            </w:r>
            <w:r>
              <w:t xml:space="preserve">One-on-one therapeutic session focusing on anxiety management and stress reduction techniques. Conducted at the South Jakarta clinic.</w:t>
            </w:r>
          </w:p>
        </w:tc>
        <w:tc>
          <w:tcPr/>
          <w:p>
            <w:pPr>
              <w:pStyle w:val="Compact"/>
              <w:jc w:val="left"/>
            </w:pPr>
            <w:r>
              <w:t xml:space="preserve">Oct 02, 2023</w:t>
            </w:r>
          </w:p>
        </w:tc>
        <w:tc>
          <w:tcPr/>
          <w:p>
            <w:pPr>
              <w:pStyle w:val="Compact"/>
              <w:jc w:val="left"/>
            </w:pPr>
            <w:r>
              <w:t xml:space="preserve">1.5</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Psychological Assessment &amp; Evaluation</w:t>
            </w:r>
            <w:r>
              <w:br/>
            </w:r>
            <w:r>
              <w:t xml:space="preserve">Comprehensive psychological testing including MMPI-2 and WAIS-IV administration, scoring, and interpretation. Report generation included.</w:t>
            </w:r>
          </w:p>
        </w:tc>
        <w:tc>
          <w:tcPr/>
          <w:p>
            <w:pPr>
              <w:pStyle w:val="Compact"/>
              <w:jc w:val="left"/>
            </w:pPr>
            <w:r>
              <w:t xml:space="preserve">Oct 05, 2023</w:t>
            </w:r>
          </w:p>
        </w:tc>
        <w:tc>
          <w:tcPr/>
          <w:p>
            <w:pPr>
              <w:pStyle w:val="Compact"/>
              <w:jc w:val="left"/>
            </w:pPr>
            <w:r>
              <w:t xml:space="preserve">3.0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Follow-up Psychotherapy Session</w:t>
            </w:r>
            <w:r>
              <w:br/>
            </w:r>
            <w:r>
              <w:t xml:space="preserve">Review of assessment results and formulation of a personalized treatment plan. Discussion of coping mechanisms tailored to the client's work environment in Jakarta.</w:t>
            </w:r>
          </w:p>
        </w:tc>
        <w:tc>
          <w:tcPr/>
          <w:p>
            <w:pPr>
              <w:pStyle w:val="Compact"/>
              <w:jc w:val="left"/>
            </w:pPr>
            <w:r>
              <w:t xml:space="preserve">Oct 12, 2023</w:t>
            </w:r>
          </w:p>
        </w:tc>
        <w:tc>
          <w:tcPr/>
          <w:p>
            <w:pPr>
              <w:pStyle w:val="Compact"/>
              <w:jc w:val="left"/>
            </w:pPr>
            <w:r>
              <w:t xml:space="preserve">1.5</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Corporate Mental Health Consultation</w:t>
            </w:r>
            <w:r>
              <w:br/>
            </w:r>
            <w:r>
              <w:t xml:space="preserve">Advisory session for PT. Maju Bersama Teknologi regarding employee burnout prevention strategies. Delivered via secure video conference.</w:t>
            </w:r>
          </w:p>
        </w:tc>
        <w:tc>
          <w:tcPr/>
          <w:p>
            <w:pPr>
              <w:pStyle w:val="Compact"/>
              <w:jc w:val="left"/>
            </w:pPr>
            <w:r>
              <w:t xml:space="preserve">Oct 18, 2023</w:t>
            </w:r>
          </w:p>
        </w:tc>
        <w:tc>
          <w:tcPr/>
          <w:p>
            <w:pPr>
              <w:pStyle w:val="Compact"/>
              <w:jc w:val="left"/>
            </w:pPr>
            <w:r>
              <w:t xml:space="preserve">2.0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Emergency Crisis Intervention Session</w:t>
            </w:r>
            <w:r>
              <w:br/>
            </w:r>
            <w:r>
              <w:t xml:space="preserve">Urgent psychological support provided outside of regular hours due to acute stress reaction.</w:t>
            </w:r>
          </w:p>
        </w:tc>
        <w:tc>
          <w:tcPr/>
          <w:p>
            <w:pPr>
              <w:pStyle w:val="Compact"/>
              <w:jc w:val="left"/>
            </w:pPr>
            <w:r>
              <w:t xml:space="preserve">Oct 20, 2023</w:t>
            </w:r>
          </w:p>
        </w:tc>
        <w:tc>
          <w:tcPr/>
          <w:p>
            <w:pPr>
              <w:pStyle w:val="Compact"/>
              <w:jc w:val="left"/>
            </w:pPr>
            <w:r>
              <w:t xml:space="preserve">1.0</w:t>
            </w:r>
          </w:p>
        </w:tc>
        <w:tc>
          <w:tcPr/>
          <w:p>
            <w:pPr>
              <w:pStyle w:val="Compact"/>
              <w:jc w:val="left"/>
            </w:pPr>
            <w:r>
              <w:t xml:space="preserve">1,200,000</w:t>
            </w:r>
          </w:p>
        </w:tc>
      </w:tr>
    </w:tbl>
    <w:p>
      <w:pPr>
        <w:pStyle w:val="BodyText"/>
      </w:pPr>
      <w:r>
        <w:t xml:space="preserve">Subtotal:</w:t>
      </w:r>
      <w:r>
        <w:t xml:space="preserve"> </w:t>
      </w:r>
      <w:r>
        <w:t xml:space="preserve">IDR 10,700,000</w:t>
      </w:r>
    </w:p>
    <w:p>
      <w:pPr>
        <w:pStyle w:val="BodyText"/>
      </w:pPr>
      <w:r>
        <w:t xml:space="preserve">VAT (PPN) 11%:</w:t>
      </w:r>
      <w:r>
        <w:t xml:space="preserve"> </w:t>
      </w:r>
      <w:r>
        <w:t xml:space="preserve">IDR 1,177,000</w:t>
      </w:r>
    </w:p>
    <w:p>
      <w:pPr>
        <w:pStyle w:val="BodyText"/>
      </w:pPr>
      <w:r>
        <w:t xml:space="preserve">Total Due:</w:t>
      </w:r>
      <w:r>
        <w:t xml:space="preserve"> </w:t>
      </w:r>
      <w:r>
        <w:t xml:space="preserve">IDR 11,877,000</w:t>
      </w:r>
    </w:p>
    <w:bookmarkStart w:id="22" w:name="payment-instructions"/>
    <w:p>
      <w:pPr>
        <w:pStyle w:val="Heading3"/>
      </w:pPr>
      <w:r>
        <w:t xml:space="preserve">Payment Instructions</w:t>
      </w:r>
    </w:p>
    <w:p>
      <w:pPr>
        <w:pStyle w:val="FirstParagraph"/>
      </w:pPr>
      <w:r>
        <w:t xml:space="preserve">Please make payment within 14 days of the invoice date to avoid late fees. Payments can be made via bank transfer to the following account:</w:t>
      </w:r>
    </w:p>
    <w:p>
      <w:pPr>
        <w:pStyle w:val="BodyText"/>
      </w:pPr>
      <w:r>
        <w:rPr>
          <w:bCs/>
          <w:b/>
        </w:rPr>
        <w:t xml:space="preserve">Bank:</w:t>
      </w:r>
      <w:r>
        <w:t xml:space="preserve"> </w:t>
      </w:r>
      <w:r>
        <w:t xml:space="preserve">Bank Central Asia (BCA)</w:t>
      </w:r>
      <w:r>
        <w:br/>
      </w:r>
      <w:r>
        <w:rPr>
          <w:bCs/>
          <w:b/>
        </w:rPr>
        <w:t xml:space="preserve">Account Name:</w:t>
      </w:r>
      <w:r>
        <w:t xml:space="preserve"> </w:t>
      </w:r>
      <w:r>
        <w:t xml:space="preserve">Dr. Sarah Wijaya</w:t>
      </w:r>
      <w:r>
        <w:br/>
      </w:r>
      <w:r>
        <w:rPr>
          <w:bCs/>
          <w:b/>
        </w:rPr>
        <w:t xml:space="preserve">Account Number:</w:t>
      </w:r>
      <w:r>
        <w:t xml:space="preserve"> </w:t>
      </w:r>
      <w:r>
        <w:t xml:space="preserve">123-456-7890</w:t>
      </w:r>
      <w:r>
        <w:br/>
      </w:r>
      <w:r>
        <w:rPr>
          <w:bCs/>
          <w:b/>
        </w:rPr>
        <w:t xml:space="preserve">SWIFT Code:</w:t>
      </w:r>
      <w:r>
        <w:t xml:space="preserve"> </w:t>
      </w:r>
      <w:r>
        <w:t xml:space="preserve">CENAIDJA</w:t>
      </w:r>
    </w:p>
    <w:p>
      <w:pPr>
        <w:pStyle w:val="BodyText"/>
      </w:pPr>
      <w:r>
        <w:rPr>
          <w:iCs/>
          <w:i/>
        </w:rPr>
        <w:t xml:space="preserve">Note: Please include the Invoice Number (INV-JKT-2023-0892) in the transfer description for proper reconciliation.</w:t>
      </w:r>
    </w:p>
    <w:bookmarkEnd w:id="22"/>
    <w:p>
      <w:pPr>
        <w:pStyle w:val="BodyText"/>
      </w:pPr>
      <w:r>
        <w:t xml:space="preserve">Terms and Conditions</w:t>
      </w:r>
    </w:p>
    <w:p>
      <w:pPr>
        <w:numPr>
          <w:ilvl w:val="0"/>
          <w:numId w:val="1001"/>
        </w:numPr>
        <w:pStyle w:val="Compact"/>
      </w:pPr>
      <w:r>
        <w:t xml:space="preserve">All services provided are confidential and adhere to the ethical guidelines of the Indonesian Psychological Association (HIMPSI).</w:t>
      </w:r>
    </w:p>
    <w:p>
      <w:pPr>
        <w:numPr>
          <w:ilvl w:val="0"/>
          <w:numId w:val="1001"/>
        </w:numPr>
        <w:pStyle w:val="Compact"/>
      </w:pPr>
      <w:r>
        <w:t xml:space="preserve">This Invoice is a legal document for tax purposes in Indonesia. The VAT (PPN) charged is compliant with current Indonesian tax regulations.</w:t>
      </w:r>
    </w:p>
    <w:p>
      <w:pPr>
        <w:numPr>
          <w:ilvl w:val="0"/>
          <w:numId w:val="1001"/>
        </w:numPr>
        <w:pStyle w:val="Compact"/>
      </w:pPr>
      <w:r>
        <w:t xml:space="preserve">Late payments will incur a penalty of 2% per month on the outstanding balance.</w:t>
      </w:r>
    </w:p>
    <w:p>
      <w:pPr>
        <w:numPr>
          <w:ilvl w:val="0"/>
          <w:numId w:val="1001"/>
        </w:numPr>
        <w:pStyle w:val="Compact"/>
      </w:pPr>
      <w:r>
        <w:t xml:space="preserve">Cancellation of appointments less than 24 hours in advance may be subject to a cancellation fee, which will be invoiced separately.</w:t>
      </w:r>
    </w:p>
    <w:p>
      <w:pPr>
        <w:numPr>
          <w:ilvl w:val="0"/>
          <w:numId w:val="1001"/>
        </w:numPr>
        <w:pStyle w:val="Compact"/>
      </w:pPr>
      <w:r>
        <w:t xml:space="preserve">Disputes regarding this invoice must be raised within 7 days of receipt. After this period, the invoice is considered accepted.</w:t>
      </w:r>
    </w:p>
    <w:p>
      <w:pPr>
        <w:numPr>
          <w:ilvl w:val="0"/>
          <w:numId w:val="1001"/>
        </w:numPr>
        <w:pStyle w:val="Compact"/>
      </w:pPr>
      <w:r>
        <w:t xml:space="preserve">This Psychologist operates under the jurisdiction of the laws of Indonesia, specifically within the administrative region of Jakarta.</w:t>
      </w:r>
    </w:p>
    <w:p>
      <w:pPr>
        <w:pStyle w:val="FirstParagraph"/>
      </w:pPr>
      <w:r>
        <w:t xml:space="preserve">Authorized Signature:</w:t>
      </w:r>
    </w:p>
    <w:p>
      <w:pPr>
        <w:pStyle w:val="BodyText"/>
      </w:pPr>
      <w:r>
        <w:t xml:space="preserve">Dr. Sarah Wijaya, M.Psi.</w:t>
      </w:r>
      <w:r>
        <w:br/>
      </w:r>
      <w:r>
        <w:t xml:space="preserve">Licensed Psychologist</w:t>
      </w:r>
      <w:r>
        <w:br/>
      </w: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Jakarta, Indonesia</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