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Clinical</w:t>
      </w:r>
      <w:r>
        <w:t xml:space="preserve"> </w:t>
      </w:r>
      <w:r>
        <w:t xml:space="preserve">Psychologist</w:t>
      </w:r>
      <w:r>
        <w:t xml:space="preserve"> </w:t>
      </w:r>
      <w:r>
        <w:t xml:space="preserve">Services</w:t>
      </w:r>
      <w:r>
        <w:t xml:space="preserve"> </w:t>
      </w:r>
      <w:r>
        <w:t xml:space="preserve">-</w:t>
      </w:r>
      <w:r>
        <w:t xml:space="preserve"> </w:t>
      </w:r>
      <w:r>
        <w:t xml:space="preserve">Nairobi,</w:t>
      </w:r>
      <w:r>
        <w:t xml:space="preserve"> </w:t>
      </w:r>
      <w:r>
        <w:t xml:space="preserve">Kenya</w:t>
      </w:r>
    </w:p>
    <w:bookmarkStart w:id="20" w:name="dr.-sarah-wanjiku-mwangi"/>
    <w:p>
      <w:pPr>
        <w:pStyle w:val="Heading1"/>
      </w:pPr>
      <w:r>
        <w:t xml:space="preserve">Dr. Sarah Wanjiku Mwangi</w:t>
      </w:r>
    </w:p>
    <w:p>
      <w:pPr>
        <w:pStyle w:val="FirstParagraph"/>
      </w:pPr>
      <w:r>
        <w:rPr>
          <w:bCs/>
          <w:b/>
        </w:rPr>
        <w:t xml:space="preserve">Clinical Psychologist</w:t>
      </w:r>
    </w:p>
    <w:p>
      <w:pPr>
        <w:pStyle w:val="BodyText"/>
      </w:pPr>
      <w:r>
        <w:t xml:space="preserve">Registered with the Kenya Psychological Association (KPA)</w:t>
      </w:r>
    </w:p>
    <w:p>
      <w:pPr>
        <w:pStyle w:val="BodyText"/>
      </w:pPr>
      <w:r>
        <w:t xml:space="preserve">Practicing Certificate No: KPA/CP/2024/0892</w:t>
      </w:r>
    </w:p>
    <w:p>
      <w:pPr>
        <w:pStyle w:val="BodyText"/>
      </w:pPr>
      <w:r>
        <w:t xml:space="preserve">Office: Westlands Medical Centre, 4th Floor</w:t>
      </w:r>
    </w:p>
    <w:p>
      <w:pPr>
        <w:pStyle w:val="BodyText"/>
      </w:pPr>
      <w:r>
        <w:t xml:space="preserve">Waiyaki Way, Westlands, Nairobi, Kenya</w:t>
      </w:r>
    </w:p>
    <w:p>
      <w:pPr>
        <w:pStyle w:val="BodyText"/>
      </w:pPr>
      <w:r>
        <w:t xml:space="preserve">Email: dr.wanjiku@nairobitalktherapy.co.ke</w:t>
      </w:r>
    </w:p>
    <w:p>
      <w:pPr>
        <w:pStyle w:val="BodyText"/>
      </w:pPr>
      <w:r>
        <w:t xml:space="preserve">Phone: +254 722 456 789</w:t>
      </w:r>
    </w:p>
    <w:p>
      <w:pPr>
        <w:pStyle w:val="BodyText"/>
      </w:pPr>
      <w:r>
        <w:t xml:space="preserve">P.O. Box 12345 - 00100, Nairobi</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INV-2024-0456</w:t>
      </w:r>
    </w:p>
    <w:p>
      <w:pPr>
        <w:pStyle w:val="BodyText"/>
      </w:pPr>
      <w:r>
        <w:rPr>
          <w:bCs/>
          <w:b/>
        </w:rPr>
        <w:t xml:space="preserve">Date Issued:</w:t>
      </w:r>
      <w:r>
        <w:t xml:space="preserve"> </w:t>
      </w:r>
      <w:r>
        <w:t xml:space="preserve">15th January 2025</w:t>
      </w:r>
    </w:p>
    <w:p>
      <w:pPr>
        <w:pStyle w:val="BodyText"/>
      </w:pPr>
      <w:r>
        <w:rPr>
          <w:bCs/>
          <w:b/>
        </w:rPr>
        <w:t xml:space="preserve">Due Date:</w:t>
      </w:r>
      <w:r>
        <w:t xml:space="preserve"> </w:t>
      </w:r>
      <w:r>
        <w:t xml:space="preserve">30th January 2025</w:t>
      </w:r>
    </w:p>
    <w:p>
      <w:pPr>
        <w:pStyle w:val="BodyText"/>
      </w:pPr>
      <w:r>
        <w:rPr>
          <w:bCs/>
          <w:b/>
        </w:rPr>
        <w:t xml:space="preserve">Payment 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 James Kamau Ochieng</w:t>
      </w:r>
    </w:p>
    <w:p>
      <w:pPr>
        <w:pStyle w:val="BodyText"/>
      </w:pPr>
      <w:r>
        <w:rPr>
          <w:bCs/>
          <w:b/>
        </w:rPr>
        <w:t xml:space="preserve">Address:</w:t>
      </w:r>
      <w:r>
        <w:t xml:space="preserve"> </w:t>
      </w:r>
      <w:r>
        <w:t xml:space="preserve">Apt 12B, Kilimani Shoppers Centre</w:t>
      </w:r>
    </w:p>
    <w:p>
      <w:pPr>
        <w:pStyle w:val="BodyText"/>
      </w:pPr>
      <w:r>
        <w:rPr>
          <w:bCs/>
          <w:b/>
        </w:rPr>
        <w:t xml:space="preserve">Location:</w:t>
      </w:r>
      <w:r>
        <w:t xml:space="preserve"> </w:t>
      </w:r>
      <w:r>
        <w:t xml:space="preserve">Kilimani, Nairobi, Kenya</w:t>
      </w:r>
    </w:p>
    <w:p>
      <w:pPr>
        <w:pStyle w:val="BodyText"/>
      </w:pPr>
      <w:r>
        <w:rPr>
          <w:bCs/>
          <w:b/>
        </w:rPr>
        <w:t xml:space="preserve">Phone:</w:t>
      </w:r>
      <w:r>
        <w:t xml:space="preserve"> </w:t>
      </w:r>
      <w:r>
        <w:t xml:space="preserve">+254 711 234 567</w:t>
      </w:r>
    </w:p>
    <w:p>
      <w:pPr>
        <w:pStyle w:val="BodyText"/>
      </w:pPr>
      <w:r>
        <w:rPr>
          <w:bCs/>
          <w:b/>
        </w:rPr>
        <w:t xml:space="preserve">Email:</w:t>
      </w:r>
      <w:r>
        <w:t xml:space="preserve"> </w:t>
      </w:r>
      <w:r>
        <w:t xml:space="preserve">james.kamau@email.com</w:t>
      </w:r>
    </w:p>
    <w:p>
      <w:pPr>
        <w:pStyle w:val="BodyText"/>
      </w:pPr>
      <w:r>
        <w:rPr>
          <w:bCs/>
          <w:b/>
        </w:rPr>
        <w:t xml:space="preserve">Insurance Provider:</w:t>
      </w:r>
      <w:r>
        <w:t xml:space="preserve"> </w:t>
      </w:r>
      <w:r>
        <w:t xml:space="preserve">Jubilee Health Insurance</w:t>
      </w:r>
    </w:p>
    <w:p>
      <w:pPr>
        <w:pStyle w:val="BodyText"/>
      </w:pPr>
      <w:r>
        <w:rPr>
          <w:bCs/>
          <w:b/>
        </w:rPr>
        <w:t xml:space="preserve">Policy Number:</w:t>
      </w:r>
      <w:r>
        <w:t xml:space="preserve"> </w:t>
      </w:r>
      <w:r>
        <w:t xml:space="preserve">JHI-2024-789456</w:t>
      </w:r>
    </w:p>
    <w:p>
      <w:pPr>
        <w:pStyle w:val="BodyText"/>
      </w:pPr>
      <w:r>
        <w:rPr>
          <w:bCs/>
          <w:b/>
        </w:rPr>
        <w:t xml:space="preserve">Group ID:</w:t>
      </w:r>
      <w:r>
        <w:t xml:space="preserve"> </w:t>
      </w:r>
      <w:r>
        <w:t xml:space="preserve">CORP-NAI-4567</w:t>
      </w:r>
    </w:p>
    <w:p>
      <w:pPr>
        <w:pStyle w:val="BodyText"/>
      </w:pPr>
      <w:r>
        <w:rPr>
          <w:bCs/>
          <w:b/>
        </w:rPr>
        <w:t xml:space="preserve">Referral Code:</w:t>
      </w:r>
      <w:r>
        <w:t xml:space="preserve"> </w:t>
      </w:r>
      <w:r>
        <w:t xml:space="preserve">REF-PSY-2025-001</w:t>
      </w:r>
    </w:p>
    <w:bookmarkEnd w:id="22"/>
    <w:p>
      <w:pPr>
        <w:pStyle w:val="BodyText"/>
      </w:pPr>
      <w:r>
        <w:rPr>
          <w:bCs/>
          <w:b/>
        </w:rPr>
        <w:t xml:space="preserve">Important Notice:</w:t>
      </w:r>
      <w:r>
        <w:t xml:space="preserve"> </w:t>
      </w:r>
      <w:r>
        <w:t xml:space="preserve">This invoice is issued in accordance with the Kenya Psychological Association (KPA) ethical guidelines and the Kenya Revenue Authority (KRA) tax regulations. All fees are quoted in Kenyan Shillings (KES). Value Added Tax (VAT) at 16% is applicable as per KRA regulations for professional services rendered in Nairobi, Kenya.</w:t>
      </w:r>
    </w:p>
    <w:bookmarkStart w:id="23" w:name="X982e6d28b643528283de60c1f107483838797b5"/>
    <w:p>
      <w:pPr>
        <w:pStyle w:val="Heading3"/>
      </w:pPr>
      <w:r>
        <w:t xml:space="preserve">Professional Psychological Services Rendered</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Date(s) of Service</w:t>
            </w:r>
          </w:p>
        </w:tc>
        <w:tc>
          <w:tcPr/>
          <w:p>
            <w:pPr>
              <w:pStyle w:val="Compact"/>
              <w:jc w:val="left"/>
            </w:pPr>
            <w:r>
              <w:t xml:space="preserve">Duration</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rPr>
                <w:bCs/>
                <w:b/>
              </w:rPr>
              <w:t xml:space="preserve">Initial Clinical Assessment &amp; Diagnostic Evaluation</w:t>
            </w:r>
            <w:r>
              <w:br/>
            </w:r>
            <w:r>
              <w:t xml:space="preserve">Comprehensive psychological assessment including clinical interview, mental status examination, and standardized psychological testing (Beck Depression Inventory-II, Generalized Anxiety Disorder-7 Scale). Conducted at Westlands Medical Centre, Nairobi.</w:t>
            </w:r>
          </w:p>
        </w:tc>
        <w:tc>
          <w:tcPr/>
          <w:p>
            <w:pPr>
              <w:pStyle w:val="Compact"/>
              <w:jc w:val="left"/>
            </w:pPr>
            <w:r>
              <w:t xml:space="preserve">05/01/2025</w:t>
            </w:r>
          </w:p>
        </w:tc>
        <w:tc>
          <w:tcPr/>
          <w:p>
            <w:pPr>
              <w:pStyle w:val="Compact"/>
              <w:jc w:val="left"/>
            </w:pPr>
            <w:r>
              <w:t xml:space="preserve">120 mins</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Individual Psychotherapy Session (CBT Approach)</w:t>
            </w:r>
            <w:r>
              <w:br/>
            </w:r>
            <w:r>
              <w:t xml:space="preserve">Cognitive Behavioral Therapy session focusing on anxiety management, cognitive restructuring, and coping strategies. Session conducted in accordance with KPA ethical standards for clinical practice in Kenya.</w:t>
            </w:r>
          </w:p>
        </w:tc>
        <w:tc>
          <w:tcPr/>
          <w:p>
            <w:pPr>
              <w:pStyle w:val="Compact"/>
              <w:jc w:val="left"/>
            </w:pPr>
            <w:r>
              <w:t xml:space="preserve">08/01/2025</w:t>
            </w:r>
          </w:p>
        </w:tc>
        <w:tc>
          <w:tcPr/>
          <w:p>
            <w:pPr>
              <w:pStyle w:val="Compact"/>
              <w:jc w:val="left"/>
            </w:pPr>
            <w:r>
              <w:t xml:space="preserve">60 mins</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3</w:t>
            </w:r>
          </w:p>
        </w:tc>
        <w:tc>
          <w:tcPr/>
          <w:p>
            <w:pPr>
              <w:pStyle w:val="Compact"/>
              <w:jc w:val="left"/>
            </w:pPr>
            <w:r>
              <w:rPr>
                <w:bCs/>
                <w:b/>
              </w:rPr>
              <w:t xml:space="preserve">Individual Psychotherapy Session (CBT Approach)</w:t>
            </w:r>
            <w:r>
              <w:br/>
            </w:r>
            <w:r>
              <w:t xml:space="preserve">Continuation of Cognitive Behavioral Therapy focusing on behavioral activation, exposure techniques, and relapse prevention planning. Session held at the psychologist's Nairobi office.</w:t>
            </w:r>
          </w:p>
        </w:tc>
        <w:tc>
          <w:tcPr/>
          <w:p>
            <w:pPr>
              <w:pStyle w:val="Compact"/>
              <w:jc w:val="left"/>
            </w:pPr>
            <w:r>
              <w:t xml:space="preserve">12/01/2025</w:t>
            </w:r>
          </w:p>
        </w:tc>
        <w:tc>
          <w:tcPr/>
          <w:p>
            <w:pPr>
              <w:pStyle w:val="Compact"/>
              <w:jc w:val="left"/>
            </w:pPr>
            <w:r>
              <w:t xml:space="preserve">60 mins</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4</w:t>
            </w:r>
          </w:p>
        </w:tc>
        <w:tc>
          <w:tcPr/>
          <w:p>
            <w:pPr>
              <w:pStyle w:val="Compact"/>
              <w:jc w:val="left"/>
            </w:pPr>
            <w:r>
              <w:rPr>
                <w:bCs/>
                <w:b/>
              </w:rPr>
              <w:t xml:space="preserve">Psychological Report Preparation</w:t>
            </w:r>
            <w:r>
              <w:br/>
            </w:r>
            <w:r>
              <w:t xml:space="preserve">Comprehensive clinical report documenting assessment findings, diagnostic impressions (DSM-5-TR), treatment recommendations, and progress notes. Report prepared for insurance submission and client records as required by Kenyan healthcare standards.</w:t>
            </w:r>
          </w:p>
        </w:tc>
        <w:tc>
          <w:tcPr/>
          <w:p>
            <w:pPr>
              <w:pStyle w:val="Compact"/>
              <w:jc w:val="left"/>
            </w:pPr>
            <w:r>
              <w:t xml:space="preserve">14/01/2025</w:t>
            </w:r>
          </w:p>
        </w:tc>
        <w:tc>
          <w:tcPr/>
          <w:p>
            <w:pPr>
              <w:pStyle w:val="Compact"/>
              <w:jc w:val="left"/>
            </w:pPr>
            <w:r>
              <w:t xml:space="preserve">90 mins</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5</w:t>
            </w:r>
          </w:p>
        </w:tc>
        <w:tc>
          <w:tcPr/>
          <w:p>
            <w:pPr>
              <w:pStyle w:val="Compact"/>
              <w:jc w:val="left"/>
            </w:pPr>
            <w:r>
              <w:rPr>
                <w:bCs/>
                <w:b/>
              </w:rPr>
              <w:t xml:space="preserve">Telehealth Consultation Session</w:t>
            </w:r>
            <w:r>
              <w:br/>
            </w:r>
            <w:r>
              <w:t xml:space="preserve">Secure video consultation session conducted via encrypted platform approved for use in Kenya. Session focused on treatment planning review and medication coordination with referring psychiatrist in Nairobi.</w:t>
            </w:r>
          </w:p>
        </w:tc>
        <w:tc>
          <w:tcPr/>
          <w:p>
            <w:pPr>
              <w:pStyle w:val="Compact"/>
              <w:jc w:val="left"/>
            </w:pPr>
            <w:r>
              <w:t xml:space="preserve">10/01/2025</w:t>
            </w:r>
          </w:p>
        </w:tc>
        <w:tc>
          <w:tcPr/>
          <w:p>
            <w:pPr>
              <w:pStyle w:val="Compact"/>
              <w:jc w:val="left"/>
            </w:pPr>
            <w:r>
              <w:t xml:space="preserve">45 mins</w:t>
            </w:r>
          </w:p>
        </w:tc>
        <w:tc>
          <w:tcPr/>
          <w:p>
            <w:pPr>
              <w:pStyle w:val="Compact"/>
              <w:jc w:val="left"/>
            </w:pPr>
            <w:r>
              <w:t xml:space="preserve">6,000.00</w:t>
            </w:r>
          </w:p>
        </w:tc>
        <w:tc>
          <w:tcPr/>
          <w:p>
            <w:pPr>
              <w:pStyle w:val="Compact"/>
              <w:jc w:val="left"/>
            </w:pPr>
            <w:r>
              <w:t xml:space="preserve">6,000.00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47,000.00 KES</w:t>
            </w:r>
          </w:p>
        </w:tc>
      </w:tr>
      <w:tr>
        <w:tc>
          <w:tcPr/>
          <w:p>
            <w:pPr>
              <w:pStyle w:val="Compact"/>
              <w:jc w:val="left"/>
            </w:pPr>
            <w:r>
              <w:rPr>
                <w:bCs/>
                <w:b/>
              </w:rPr>
              <w:t xml:space="preserve">VAT (16% - KRA Compliant):</w:t>
            </w:r>
          </w:p>
        </w:tc>
        <w:tc>
          <w:tcPr/>
          <w:p>
            <w:pPr>
              <w:pStyle w:val="Compact"/>
              <w:jc w:val="left"/>
            </w:pPr>
            <w:r>
              <w:t xml:space="preserve">7,520.00 KES</w:t>
            </w:r>
          </w:p>
        </w:tc>
      </w:tr>
      <w:tr>
        <w:tc>
          <w:tcPr/>
          <w:p>
            <w:pPr>
              <w:pStyle w:val="Compact"/>
              <w:jc w:val="left"/>
            </w:pPr>
            <w:r>
              <w:rPr>
                <w:bCs/>
                <w:b/>
              </w:rPr>
              <w:t xml:space="preserve">Discount (Insurance Agreement):</w:t>
            </w:r>
          </w:p>
        </w:tc>
        <w:tc>
          <w:tcPr/>
          <w:p>
            <w:pPr>
              <w:pStyle w:val="Compact"/>
              <w:jc w:val="left"/>
            </w:pPr>
            <w:r>
              <w:t xml:space="preserve">-4,700.00 KES</w:t>
            </w:r>
          </w:p>
        </w:tc>
      </w:tr>
      <w:tr>
        <w:tc>
          <w:tcPr/>
          <w:p>
            <w:pPr>
              <w:pStyle w:val="Compact"/>
              <w:jc w:val="left"/>
            </w:pPr>
            <w:r>
              <w:rPr>
                <w:bCs/>
                <w:b/>
              </w:rPr>
              <w:t xml:space="preserve">TOTAL AMOUNT DUE:</w:t>
            </w:r>
          </w:p>
        </w:tc>
        <w:tc>
          <w:tcPr/>
          <w:p>
            <w:pPr>
              <w:pStyle w:val="Compact"/>
              <w:jc w:val="left"/>
            </w:pPr>
            <w:r>
              <w:rPr>
                <w:bCs/>
                <w:b/>
              </w:rPr>
              <w:t xml:space="preserve">49,820.00 KES</w:t>
            </w:r>
          </w:p>
        </w:tc>
      </w:tr>
    </w:tbl>
    <w:bookmarkStart w:id="25" w:name="payment-instructions---nairobi-kenya"/>
    <w:p>
      <w:pPr>
        <w:pStyle w:val="Heading3"/>
      </w:pPr>
      <w:r>
        <w:t xml:space="preserve">Payment Instructions - Nairobi, Kenya</w:t>
      </w:r>
    </w:p>
    <w:p>
      <w:pPr>
        <w:pStyle w:val="FirstParagraph"/>
      </w:pPr>
      <w:r>
        <w:t xml:space="preserve">Please remit payment within 15 days of invoice date. Late payments may incur a 2% monthly interest charge as per Kenyan commercial practices.</w:t>
      </w:r>
    </w:p>
    <w:bookmarkStart w:id="24" w:name="accepted-payment-methods"/>
    <w:p>
      <w:pPr>
        <w:pStyle w:val="Heading4"/>
      </w:pPr>
      <w:r>
        <w:t xml:space="preserve">Accepted Payment Methods:</w:t>
      </w:r>
    </w:p>
    <w:p>
      <w:pPr>
        <w:numPr>
          <w:ilvl w:val="0"/>
          <w:numId w:val="1001"/>
        </w:numPr>
        <w:pStyle w:val="Compact"/>
      </w:pPr>
      <w:r>
        <w:rPr>
          <w:bCs/>
          <w:b/>
        </w:rPr>
        <w:t xml:space="preserve">M-Pesa Paybill:</w:t>
      </w:r>
      <w:r>
        <w:t xml:space="preserve"> </w:t>
      </w:r>
      <w:r>
        <w:t xml:space="preserve">522522 | Account: INV-2024-0456 | Amount: KES 49,820</w:t>
      </w:r>
    </w:p>
    <w:p>
      <w:pPr>
        <w:numPr>
          <w:ilvl w:val="0"/>
          <w:numId w:val="1001"/>
        </w:numPr>
        <w:pStyle w:val="Compact"/>
      </w:pPr>
      <w:r>
        <w:rPr>
          <w:bCs/>
          <w:b/>
        </w:rPr>
        <w:t xml:space="preserve">Bank Transfer:</w:t>
      </w:r>
      <w:r>
        <w:t xml:space="preserve"> </w:t>
      </w:r>
      <w:r>
        <w:t xml:space="preserve">Equity Bank Kenya | Branch: Westlands | Account Name: Dr. Sarah Wanjiku Mwangi | Account No: 0123456789 | Sort Code: 020000</w:t>
      </w:r>
    </w:p>
    <w:p>
      <w:pPr>
        <w:numPr>
          <w:ilvl w:val="0"/>
          <w:numId w:val="1001"/>
        </w:numPr>
        <w:pStyle w:val="Compact"/>
      </w:pPr>
      <w:r>
        <w:rPr>
          <w:bCs/>
          <w:b/>
        </w:rPr>
        <w:t xml:space="preserve">Direct Deposit:</w:t>
      </w:r>
      <w:r>
        <w:t xml:space="preserve"> </w:t>
      </w:r>
      <w:r>
        <w:t xml:space="preserve">KCB Bank Kenya | Branch: Nairobi CBD | Account Name: Dr. Sarah Wanjiku Mwangi | Account No: 1001234567890</w:t>
      </w:r>
    </w:p>
    <w:p>
      <w:pPr>
        <w:numPr>
          <w:ilvl w:val="0"/>
          <w:numId w:val="1001"/>
        </w:numPr>
        <w:pStyle w:val="Compact"/>
      </w:pPr>
      <w:r>
        <w:rPr>
          <w:bCs/>
          <w:b/>
        </w:rPr>
        <w:t xml:space="preserve">Cheque:</w:t>
      </w:r>
      <w:r>
        <w:t xml:space="preserve"> </w:t>
      </w:r>
      <w:r>
        <w:t xml:space="preserve">Payable to "Dr. Sarah Wanjiku Mwangi" and deliver to Westlands Medical Centre office</w:t>
      </w:r>
    </w:p>
    <w:p>
      <w:pPr>
        <w:numPr>
          <w:ilvl w:val="0"/>
          <w:numId w:val="1001"/>
        </w:numPr>
        <w:pStyle w:val="Compact"/>
      </w:pPr>
      <w:r>
        <w:rPr>
          <w:bCs/>
          <w:b/>
        </w:rPr>
        <w:t xml:space="preserve">Insurance Claim:</w:t>
      </w:r>
      <w:r>
        <w:t xml:space="preserve"> </w:t>
      </w:r>
      <w:r>
        <w:t xml:space="preserve">Direct billing available for Jubilee Health Insurance, APA, and AAR Insurance clients in Kenya</w:t>
      </w:r>
    </w:p>
    <w:bookmarkEnd w:id="24"/>
    <w:p>
      <w:pPr>
        <w:pStyle w:val="FirstParagraph"/>
      </w:pPr>
      <w:r>
        <w:rPr>
          <w:bCs/>
          <w:b/>
        </w:rPr>
        <w:t xml:space="preserve">KRA PIN:</w:t>
      </w:r>
      <w:r>
        <w:t xml:space="preserve"> </w:t>
      </w:r>
      <w:r>
        <w:t xml:space="preserve">P051234567Z |</w:t>
      </w:r>
      <w:r>
        <w:t xml:space="preserve"> </w:t>
      </w:r>
      <w:r>
        <w:rPr>
          <w:bCs/>
          <w:b/>
        </w:rPr>
        <w:t xml:space="preserve">TIN:</w:t>
      </w:r>
      <w:r>
        <w:t xml:space="preserve"> </w:t>
      </w:r>
      <w:r>
        <w:t xml:space="preserve">1234567890123456</w:t>
      </w:r>
    </w:p>
    <w:bookmarkEnd w:id="25"/>
    <w:bookmarkStart w:id="26" w:name="terms-and-conditions"/>
    <w:p>
      <w:pPr>
        <w:pStyle w:val="Heading3"/>
      </w:pPr>
      <w:r>
        <w:t xml:space="preserve">Terms and Conditions</w:t>
      </w:r>
    </w:p>
    <w:p>
      <w:pPr>
        <w:numPr>
          <w:ilvl w:val="0"/>
          <w:numId w:val="1002"/>
        </w:numPr>
        <w:pStyle w:val="Compact"/>
      </w:pPr>
      <w:r>
        <w:t xml:space="preserve">All psychological services are provided in accordance with the Kenya Psychological Association (KPA) Code of Ethics and Professional Conduct.</w:t>
      </w:r>
    </w:p>
    <w:p>
      <w:pPr>
        <w:numPr>
          <w:ilvl w:val="0"/>
          <w:numId w:val="1002"/>
        </w:numPr>
        <w:pStyle w:val="Compact"/>
      </w:pPr>
      <w:r>
        <w:t xml:space="preserve">This invoice represents professional services rendered by a licensed Clinical Psychologist practicing in Nairobi, Kenya.</w:t>
      </w:r>
    </w:p>
    <w:p>
      <w:pPr>
        <w:numPr>
          <w:ilvl w:val="0"/>
          <w:numId w:val="1002"/>
        </w:numPr>
        <w:pStyle w:val="Compact"/>
      </w:pPr>
      <w:r>
        <w:t xml:space="preserve">Payment is due within 15 days of the invoice date. Late payments may result in suspension of services.</w:t>
      </w:r>
    </w:p>
    <w:p>
      <w:pPr>
        <w:numPr>
          <w:ilvl w:val="0"/>
          <w:numId w:val="1002"/>
        </w:numPr>
        <w:pStyle w:val="Compact"/>
      </w:pPr>
      <w:r>
        <w:t xml:space="preserve">Client confidentiality is maintained as per the Kenya Data Protection Act, 2019, and KPA ethical guidelines.</w:t>
      </w:r>
    </w:p>
    <w:p>
      <w:pPr>
        <w:numPr>
          <w:ilvl w:val="0"/>
          <w:numId w:val="1002"/>
        </w:numPr>
        <w:pStyle w:val="Compact"/>
      </w:pPr>
      <w:r>
        <w:t xml:space="preserve">Insurance claims must be submitted within 30 days of service date. Client is responsible for any non-covered amounts.</w:t>
      </w:r>
    </w:p>
    <w:p>
      <w:pPr>
        <w:numPr>
          <w:ilvl w:val="0"/>
          <w:numId w:val="1002"/>
        </w:numPr>
        <w:pStyle w:val="Compact"/>
      </w:pPr>
      <w:r>
        <w:t xml:space="preserve">Cancellation of appointments less than 24 hours in advance may incur a 50% session fee as per Nairobi clinical practice standards.</w:t>
      </w:r>
    </w:p>
    <w:p>
      <w:pPr>
        <w:numPr>
          <w:ilvl w:val="0"/>
          <w:numId w:val="1002"/>
        </w:numPr>
        <w:pStyle w:val="Compact"/>
      </w:pPr>
      <w:r>
        <w:t xml:space="preserve">All fees are inclusive of professional expertise, office facilities, and administrative costs in Kenya.</w:t>
      </w:r>
    </w:p>
    <w:p>
      <w:pPr>
        <w:numPr>
          <w:ilvl w:val="0"/>
          <w:numId w:val="1002"/>
        </w:numPr>
        <w:pStyle w:val="Compact"/>
      </w:pPr>
      <w:r>
        <w:t xml:space="preserve">Disputes regarding this invoice shall be resolved through mediation in accordance with Kenyan law.</w:t>
      </w:r>
    </w:p>
    <w:p>
      <w:pPr>
        <w:numPr>
          <w:ilvl w:val="0"/>
          <w:numId w:val="1002"/>
        </w:numPr>
        <w:pStyle w:val="Compact"/>
      </w:pPr>
      <w:r>
        <w:t xml:space="preserve">This invoice serves as an official receipt upon confirmation of payment and may be used for tax deduction purposes in Kenya.</w:t>
      </w:r>
    </w:p>
    <w:p>
      <w:pPr>
        <w:numPr>
          <w:ilvl w:val="0"/>
          <w:numId w:val="1002"/>
        </w:numPr>
        <w:pStyle w:val="Compact"/>
      </w:pPr>
      <w:r>
        <w:t xml:space="preserve">For queries regarding this invoice, contact the office at +254 722 456 789 or email dr.wanjiku@nairobitalktherapy.co.ke.</w:t>
      </w:r>
    </w:p>
    <w:bookmarkEnd w:id="26"/>
    <w:p>
      <w:pPr>
        <w:pStyle w:val="FirstParagraph"/>
      </w:pPr>
      <w:r>
        <w:rPr>
          <w:bCs/>
          <w:b/>
        </w:rPr>
        <w:t xml:space="preserve">Authorized by:</w:t>
      </w:r>
    </w:p>
    <w:p>
      <w:pPr>
        <w:pStyle w:val="BodyText"/>
      </w:pPr>
      <w:r>
        <w:t xml:space="preserve">Dr. Sarah Wanjiku Mwangi</w:t>
      </w:r>
      <w:r>
        <w:br/>
      </w:r>
      <w:r>
        <w:t xml:space="preserve">Clinical Psychologist</w:t>
      </w:r>
      <w:r>
        <w:br/>
      </w:r>
      <w:r>
        <w:t xml:space="preserve">Date: 15/01/2025</w:t>
      </w:r>
    </w:p>
    <w:p>
      <w:pPr>
        <w:pStyle w:val="BodyText"/>
      </w:pPr>
      <w:r>
        <w:t xml:space="preserve">Official Stamp</w:t>
      </w:r>
      <w:r>
        <w:br/>
      </w:r>
      <w:r>
        <w:t xml:space="preserve">KPA Registered</w:t>
      </w:r>
    </w:p>
    <w:p>
      <w:pPr>
        <w:pStyle w:val="BodyText"/>
      </w:pPr>
      <w:r>
        <w:rPr>
          <w:bCs/>
          <w:b/>
        </w:rPr>
        <w:t xml:space="preserve">Client Acknowledgment:</w:t>
      </w:r>
    </w:p>
    <w:p>
      <w:pPr>
        <w:pStyle w:val="BodyText"/>
      </w:pPr>
      <w:r>
        <w:t xml:space="preserve">By signing below, the client acknowledges receipt of this invoice and agrees to the terms and conditions stated herein.</w:t>
      </w:r>
    </w:p>
    <w:p>
      <w:pPr>
        <w:pStyle w:val="BodyText"/>
      </w:pPr>
      <w:r>
        <w:t xml:space="preserve">Client Signature</w:t>
      </w:r>
      <w:r>
        <w:br/>
      </w:r>
      <w:r>
        <w:t xml:space="preserve">Date: _______________</w:t>
      </w:r>
    </w:p>
    <w:p>
      <w:pPr>
        <w:pStyle w:val="BodyText"/>
      </w:pPr>
      <w:r>
        <w:rPr>
          <w:bCs/>
          <w:b/>
        </w:rPr>
        <w:t xml:space="preserve">Dr. Sarah Wanjiku Mwangi | Clinical Psychologist</w:t>
      </w:r>
    </w:p>
    <w:p>
      <w:pPr>
        <w:pStyle w:val="BodyText"/>
      </w:pPr>
      <w:r>
        <w:t xml:space="preserve">Westlands Medical Centre, 4th Floor, Waiyaki Way, Westlands, Nairobi, Kenya</w:t>
      </w:r>
    </w:p>
    <w:p>
      <w:pPr>
        <w:pStyle w:val="BodyText"/>
      </w:pPr>
      <w:r>
        <w:t xml:space="preserve">Phone: +254 722 456 789 | Email: dr.wanjiku@nairobitalktherapy.co.ke</w:t>
      </w:r>
    </w:p>
    <w:p>
      <w:pPr>
        <w:pStyle w:val="BodyText"/>
      </w:pPr>
      <w:r>
        <w:t xml:space="preserve">Registered with Kenya Psychological Association (KPA) | KRA PIN: P051234567Z</w:t>
      </w:r>
    </w:p>
    <w:p>
      <w:pPr>
        <w:pStyle w:val="BodyText"/>
      </w:pPr>
      <w:r>
        <w:t xml:space="preserve">"Providing compassionate, evidence-based psychological care in Nairobi, Kenya"</w:t>
      </w:r>
    </w:p>
    <w:p>
      <w:pPr>
        <w:pStyle w:val="BodyText"/>
      </w:pPr>
      <w:r>
        <w:t xml:space="preserve">This is an official invoice document. Please retain for your records and tax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Clinical Psychologist Services - Nairobi, Kenya</dc:title>
  <dc:creator/>
  <dc:language>en</dc:language>
  <cp:keywords/>
  <dcterms:created xsi:type="dcterms:W3CDTF">2026-10-10T07:21:14Z</dcterms:created>
  <dcterms:modified xsi:type="dcterms:W3CDTF">2026-10-10T07:21:14Z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