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Doha,</w:t>
      </w:r>
      <w:r>
        <w:t xml:space="preserve"> </w:t>
      </w:r>
      <w:r>
        <w:t xml:space="preserve">Qatar</w:t>
      </w:r>
    </w:p>
    <w:bookmarkStart w:id="20" w:name="dr.-sarah-al-mansouri"/>
    <w:p>
      <w:pPr>
        <w:pStyle w:val="Heading1"/>
      </w:pPr>
      <w:r>
        <w:t xml:space="preserve">Dr. Sarah Al-Mansouri</w:t>
      </w:r>
    </w:p>
    <w:p>
      <w:pPr>
        <w:pStyle w:val="FirstParagraph"/>
      </w:pPr>
      <w:r>
        <w:rPr>
          <w:bCs/>
          <w:b/>
        </w:rPr>
        <w:t xml:space="preserve">Registered Clinical Psychologist</w:t>
      </w:r>
    </w:p>
    <w:p>
      <w:pPr>
        <w:pStyle w:val="BodyText"/>
      </w:pPr>
      <w:r>
        <w:t xml:space="preserve">License No: QHPR-PSY-2023-4589</w:t>
      </w:r>
    </w:p>
    <w:p>
      <w:pPr>
        <w:pStyle w:val="BodyText"/>
      </w:pPr>
      <w:r>
        <w:t xml:space="preserve">Al Rayyan Health Complex, Building 7, Office 304</w:t>
      </w:r>
    </w:p>
    <w:p>
      <w:pPr>
        <w:pStyle w:val="BodyText"/>
      </w:pPr>
      <w:r>
        <w:t xml:space="preserve">Al Waab Street, Doha, Qatar</w:t>
      </w:r>
    </w:p>
    <w:p>
      <w:pPr>
        <w:pStyle w:val="BodyText"/>
      </w:pPr>
      <w:r>
        <w:t xml:space="preserve">P.O. Box: 23456</w:t>
      </w:r>
    </w:p>
    <w:p>
      <w:pPr>
        <w:pStyle w:val="BodyText"/>
      </w:pPr>
      <w:r>
        <w:t xml:space="preserve">Email: dr.sarah@psychologyqatar.com</w:t>
      </w:r>
    </w:p>
    <w:p>
      <w:pPr>
        <w:pStyle w:val="BodyText"/>
      </w:pPr>
      <w:r>
        <w:t xml:space="preserve">Phone: +974 4412 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INV-QA-2024-0892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Qatari Riyal (QAR)</w:t>
      </w:r>
    </w:p>
    <w:bookmarkEnd w:id="21"/>
    <w:bookmarkStart w:id="22" w:name="bill-to"/>
    <w:p>
      <w:pPr>
        <w:pStyle w:val="Heading3"/>
      </w:pPr>
      <w:r>
        <w:t xml:space="preserve">Bill To:</w:t>
      </w:r>
    </w:p>
    <w:p>
      <w:pPr>
        <w:pStyle w:val="FirstParagraph"/>
      </w:pPr>
      <w:r>
        <w:rPr>
          <w:bCs/>
          <w:b/>
        </w:rPr>
        <w:t xml:space="preserve">Al Thani Family Foundation</w:t>
      </w:r>
    </w:p>
    <w:p>
      <w:pPr>
        <w:pStyle w:val="BodyText"/>
      </w:pPr>
      <w:r>
        <w:t xml:space="preserve">Attn: Mr. Khalid Al Thani, Director of Human Resources</w:t>
      </w:r>
    </w:p>
    <w:p>
      <w:pPr>
        <w:pStyle w:val="BodyText"/>
      </w:pPr>
      <w:r>
        <w:t xml:space="preserve">West Bay Tower, Level 15</w:t>
      </w:r>
    </w:p>
    <w:p>
      <w:pPr>
        <w:pStyle w:val="BodyText"/>
      </w:pPr>
      <w:r>
        <w:t xml:space="preserve">Al Corniche Street, Doha, Qatar</w:t>
      </w:r>
    </w:p>
    <w:p>
      <w:pPr>
        <w:pStyle w:val="BodyText"/>
      </w:pPr>
      <w:r>
        <w:t xml:space="preserve">P.O. Box: 11223</w:t>
      </w:r>
    </w:p>
    <w:p>
      <w:pPr>
        <w:pStyle w:val="BodyText"/>
      </w:pPr>
      <w:r>
        <w:t xml:space="preserve">Email: hr@althanifoundation.qa</w:t>
      </w:r>
    </w:p>
    <w:p>
      <w:pPr>
        <w:pStyle w:val="BodyText"/>
      </w:pPr>
      <w:r>
        <w:t xml:space="preserve">Phone: +974 4498 7654</w:t>
      </w:r>
    </w:p>
    <w:bookmarkEnd w:id="22"/>
    <w:bookmarkStart w:id="23" w:name="service-location"/>
    <w:p>
      <w:pPr>
        <w:pStyle w:val="Heading3"/>
      </w:pPr>
      <w:r>
        <w:t xml:space="preserve">Service Location:</w:t>
      </w:r>
    </w:p>
    <w:p>
      <w:pPr>
        <w:pStyle w:val="FirstParagraph"/>
      </w:pPr>
      <w:r>
        <w:rPr>
          <w:bCs/>
          <w:b/>
        </w:rPr>
        <w:t xml:space="preserve">Al Thani Family Foundation Headquarters</w:t>
      </w:r>
    </w:p>
    <w:p>
      <w:pPr>
        <w:pStyle w:val="BodyText"/>
      </w:pPr>
      <w:r>
        <w:t xml:space="preserve">West Bay Tower, Level 15</w:t>
      </w:r>
    </w:p>
    <w:p>
      <w:pPr>
        <w:pStyle w:val="BodyText"/>
      </w:pPr>
      <w:r>
        <w:t xml:space="preserve">Al Corniche Street, Doha, Qatar</w:t>
      </w:r>
    </w:p>
    <w:p>
      <w:pPr>
        <w:pStyle w:val="BodyText"/>
      </w:pPr>
      <w:r>
        <w:rPr>
          <w:iCs/>
          <w:i/>
        </w:rPr>
        <w:t xml:space="preserve">Note: All psychological services rendered on-site at the client's premises in Doha, Qatar, in accordance with the agreed service contract.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Individual Cognitive Behavioral Therapy (CBT) Sessions</w:t>
            </w:r>
            <w:r>
              <w:br/>
            </w:r>
            <w:r>
              <w:t xml:space="preserve">One-on-one therapeutic sessions conducted by a licensed psychologist specializing in anxiety and stress management. Services provided in accordance with the Qatar Ministry of Public Health guidelines for mental health care.</w:t>
            </w:r>
          </w:p>
        </w:tc>
        <w:tc>
          <w:tcPr/>
          <w:p>
            <w:pPr>
              <w:pStyle w:val="Compact"/>
              <w:jc w:val="left"/>
            </w:pPr>
            <w:r>
              <w:t xml:space="preserve">Oct 1-14, 2024</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rPr>
                <w:bCs/>
                <w:b/>
              </w:rPr>
              <w:t xml:space="preserve">Psychological Assessment and Evaluation</w:t>
            </w:r>
            <w:r>
              <w:br/>
            </w:r>
            <w:r>
              <w:t xml:space="preserve">Comprehensive psychological testing including personality assessment, cognitive functioning evaluation, and emotional well-being screening. Reports prepared in English and Arabic as required for local compliance in Qatar.</w:t>
            </w:r>
          </w:p>
        </w:tc>
        <w:tc>
          <w:tcPr/>
          <w:p>
            <w:pPr>
              <w:pStyle w:val="Compact"/>
              <w:jc w:val="left"/>
            </w:pPr>
            <w:r>
              <w:t xml:space="preserve">Oct 5, 2024</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Group Therapy Workshop: Workplace Stress Management</w:t>
            </w:r>
            <w:r>
              <w:br/>
            </w:r>
            <w:r>
              <w:t xml:space="preserve">Facilitation of a structured group therapy session for 12 employees focusing on coping strategies, resilience building, and mental health awareness. Conducted at the client's office in Doha.</w:t>
            </w:r>
          </w:p>
        </w:tc>
        <w:tc>
          <w:tcPr/>
          <w:p>
            <w:pPr>
              <w:pStyle w:val="Compact"/>
              <w:jc w:val="left"/>
            </w:pPr>
            <w:r>
              <w:t xml:space="preserve">Oct 10, 2024</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Crisis Intervention and Emergency Consultation</w:t>
            </w:r>
            <w:r>
              <w:br/>
            </w:r>
            <w:r>
              <w:t xml:space="preserve">Immediate psychological support and crisis management services provided during an employee mental health emergency. Includes follow-up documentation and referral coordination with local healthcare providers in Qatar.</w:t>
            </w:r>
          </w:p>
        </w:tc>
        <w:tc>
          <w:tcPr/>
          <w:p>
            <w:pPr>
              <w:pStyle w:val="Compact"/>
              <w:jc w:val="left"/>
            </w:pPr>
            <w:r>
              <w:t xml:space="preserve">Oct 12, 2024</w:t>
            </w:r>
          </w:p>
        </w:tc>
        <w:tc>
          <w:tcPr/>
          <w:p>
            <w:pPr>
              <w:pStyle w:val="Compact"/>
              <w:jc w:val="left"/>
            </w:pPr>
            <w:r>
              <w:t xml:space="preserve">2</w:t>
            </w:r>
          </w:p>
        </w:tc>
        <w:tc>
          <w:tcPr/>
          <w:p>
            <w:pPr>
              <w:pStyle w:val="Compact"/>
              <w:jc w:val="left"/>
            </w:pPr>
            <w:r>
              <w:t xml:space="preserve">700.00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Professional Documentation and Reporting</w:t>
            </w:r>
            <w:r>
              <w:br/>
            </w:r>
            <w:r>
              <w:t xml:space="preserve">Preparation of detailed clinical reports, treatment plans, and progress summaries. All documentation complies with Qatar's data protection laws and healthcare confidentiality standards.</w:t>
            </w:r>
          </w:p>
        </w:tc>
        <w:tc>
          <w:tcPr/>
          <w:p>
            <w:pPr>
              <w:pStyle w:val="Compact"/>
              <w:jc w:val="left"/>
            </w:pPr>
            <w:r>
              <w:t xml:space="preserve">Oct 14, 2024</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6</w:t>
            </w:r>
          </w:p>
        </w:tc>
        <w:tc>
          <w:tcPr/>
          <w:p>
            <w:pPr>
              <w:pStyle w:val="Compact"/>
              <w:jc w:val="left"/>
            </w:pPr>
            <w:r>
              <w:rPr>
                <w:bCs/>
                <w:b/>
              </w:rPr>
              <w:t xml:space="preserve">Travel and Administrative Fees</w:t>
            </w:r>
            <w:r>
              <w:br/>
            </w:r>
            <w:r>
              <w:t xml:space="preserve">Compensation for travel within Doha metropolitan area to provide on-site services, including parking, transportation, and administrative overhead associated with maintaining a private psychology practice in Qatar.</w:t>
            </w:r>
          </w:p>
        </w:tc>
        <w:tc>
          <w:tcPr/>
          <w:p>
            <w:pPr>
              <w:pStyle w:val="Compact"/>
              <w:jc w:val="left"/>
            </w:pPr>
            <w:r>
              <w:t xml:space="preserve">Oct 2024</w:t>
            </w:r>
          </w:p>
        </w:tc>
        <w:tc>
          <w:tcPr/>
          <w:p>
            <w:pPr>
              <w:pStyle w:val="Compact"/>
              <w:jc w:val="left"/>
            </w:pPr>
            <w:r>
              <w:t xml:space="preserve">-</w:t>
            </w:r>
          </w:p>
        </w:tc>
        <w:tc>
          <w:tcPr/>
          <w:p>
            <w:pPr>
              <w:pStyle w:val="Compact"/>
              <w:jc w:val="left"/>
            </w:pPr>
            <w:r>
              <w:t xml:space="preserve">-</w:t>
            </w:r>
          </w:p>
        </w:tc>
        <w:tc>
          <w:tcPr/>
          <w:p>
            <w:pPr>
              <w:pStyle w:val="Compact"/>
              <w:jc w:val="left"/>
            </w:pPr>
            <w:r>
              <w:t xml:space="preserve">500.00</w:t>
            </w:r>
          </w:p>
        </w:tc>
      </w:tr>
    </w:tbl>
    <w:p>
      <w:pPr>
        <w:pStyle w:val="BodyText"/>
      </w:pPr>
      <w:r>
        <w:t xml:space="preserve">Subtotal:</w:t>
      </w:r>
      <w:r>
        <w:t xml:space="preserve"> </w:t>
      </w:r>
      <w:r>
        <w:t xml:space="preserve">11,350.00 QAR</w:t>
      </w:r>
    </w:p>
    <w:p>
      <w:pPr>
        <w:pStyle w:val="BodyText"/>
      </w:pPr>
      <w:r>
        <w:t xml:space="preserve">VAT (0% - Healthcare Exempt):</w:t>
      </w:r>
      <w:r>
        <w:t xml:space="preserve"> </w:t>
      </w:r>
      <w:r>
        <w:t xml:space="preserve">0.00 QAR</w:t>
      </w:r>
    </w:p>
    <w:p>
      <w:pPr>
        <w:pStyle w:val="BodyText"/>
      </w:pPr>
      <w:r>
        <w:t xml:space="preserve">Discount (Early Payment):</w:t>
      </w:r>
      <w:r>
        <w:t xml:space="preserve"> </w:t>
      </w:r>
      <w:r>
        <w:t xml:space="preserve">-500.00 QAR</w:t>
      </w:r>
    </w:p>
    <w:p>
      <w:pPr>
        <w:pStyle w:val="BodyText"/>
      </w:pPr>
      <w:r>
        <w:t xml:space="preserve">TOTAL AMOUNT DUE:</w:t>
      </w:r>
      <w:r>
        <w:t xml:space="preserve"> </w:t>
      </w:r>
      <w:r>
        <w:t xml:space="preserve">10,850.00 QAR</w:t>
      </w:r>
    </w:p>
    <w:p>
      <w:pPr>
        <w:pStyle w:val="BodyText"/>
      </w:pPr>
      <w:r>
        <w:rPr>
          <w:iCs/>
          <w:i/>
        </w:rPr>
        <w:t xml:space="preserve">Amount in words: Ten Thousand Eight Hundred Fifty Qatari Riyals Only</w:t>
      </w:r>
    </w:p>
    <w:bookmarkStart w:id="24" w:name="important-notes-and-terms"/>
    <w:p>
      <w:pPr>
        <w:pStyle w:val="Heading4"/>
      </w:pPr>
      <w:r>
        <w:t xml:space="preserve">Important Notes and Terms:</w:t>
      </w:r>
    </w:p>
    <w:p>
      <w:pPr>
        <w:pStyle w:val="FirstParagraph"/>
      </w:pPr>
      <w:r>
        <w:t xml:space="preserve">1. This invoice is issued in accordance with the commercial and healthcare regulations of the State of Qatar. All psychological services have been rendered by a licensed psychologist registered with the Qatar Council for Healthcare Practitioners (QCHP).</w:t>
      </w:r>
    </w:p>
    <w:p>
      <w:pPr>
        <w:pStyle w:val="BodyText"/>
      </w:pPr>
      <w:r>
        <w:t xml:space="preserve">2. Payment is due within 30 days of the invoice date. Late payments may incur a penalty of 2% per month on the outstanding balance, as permitted under Qatari commercial law.</w:t>
      </w:r>
    </w:p>
    <w:p>
      <w:pPr>
        <w:pStyle w:val="BodyText"/>
      </w:pPr>
      <w:r>
        <w:t xml:space="preserve">3. All clinical information and patient data handled during the provision of services are strictly confidential and protected under Qatar's healthcare privacy regulations. No patient-specific information is included in this invoice.</w:t>
      </w:r>
    </w:p>
    <w:p>
      <w:pPr>
        <w:pStyle w:val="BodyText"/>
      </w:pPr>
      <w:r>
        <w:t xml:space="preserve">4. This invoice is valid for payment in Qatari Riyals (QAR) only. Foreign currency payments will be converted at the prevailing exchange rate on the date of receipt, with any conversion fees borne by the payer.</w:t>
      </w:r>
    </w:p>
    <w:p>
      <w:pPr>
        <w:pStyle w:val="BodyText"/>
      </w:pPr>
      <w:r>
        <w:t xml:space="preserve">5. In the event of any disputes regarding the services rendered or the amounts charged, both parties agree to resolve matters through amicable negotiation in Doha, Qatar, in accordance with Qatari law.</w:t>
      </w:r>
    </w:p>
    <w:p>
      <w:pPr>
        <w:pStyle w:val="BodyText"/>
      </w:pPr>
      <w:r>
        <w:t xml:space="preserve">6. Please reference the invoice number (INV-QA-2024-0892) on all payments to ensure proper allocation and record-keeping.</w:t>
      </w:r>
    </w:p>
    <w:bookmarkEnd w:id="24"/>
    <w:bookmarkStart w:id="25" w:name="accepted-payment-methods"/>
    <w:p>
      <w:pPr>
        <w:pStyle w:val="Heading4"/>
      </w:pPr>
      <w:r>
        <w:t xml:space="preserve">Accepted Payment Methods:</w:t>
      </w:r>
    </w:p>
    <w:p>
      <w:pPr>
        <w:pStyle w:val="FirstParagraph"/>
      </w:pPr>
      <w:r>
        <w:t xml:space="preserve">• Bank Transfer (Recommended)</w:t>
      </w:r>
    </w:p>
    <w:p>
      <w:pPr>
        <w:pStyle w:val="BodyText"/>
      </w:pPr>
      <w:r>
        <w:t xml:space="preserve">• Credit Card (Visa, Mastercard)</w:t>
      </w:r>
    </w:p>
    <w:p>
      <w:pPr>
        <w:pStyle w:val="BodyText"/>
      </w:pPr>
      <w:r>
        <w:t xml:space="preserve">• Cash (QAR only, upon appointment)</w:t>
      </w:r>
    </w:p>
    <w:p>
      <w:pPr>
        <w:pStyle w:val="BodyText"/>
      </w:pPr>
      <w:r>
        <w:t xml:space="preserve">• Qatar Pay / Mada</w:t>
      </w:r>
    </w:p>
    <w:bookmarkEnd w:id="25"/>
    <w:bookmarkStart w:id="26" w:name="bank-transfer-details"/>
    <w:p>
      <w:pPr>
        <w:pStyle w:val="Heading4"/>
      </w:pPr>
      <w:r>
        <w:t xml:space="preserve">Bank Transfer Details:</w:t>
      </w:r>
    </w:p>
    <w:p>
      <w:pPr>
        <w:pStyle w:val="FirstParagraph"/>
      </w:pPr>
      <w:r>
        <w:rPr>
          <w:bCs/>
          <w:b/>
        </w:rPr>
        <w:t xml:space="preserve">Bank:</w:t>
      </w:r>
      <w:r>
        <w:t xml:space="preserve"> </w:t>
      </w:r>
      <w:r>
        <w:t xml:space="preserve">Qatar National Bank (QNB)</w:t>
      </w:r>
    </w:p>
    <w:p>
      <w:pPr>
        <w:pStyle w:val="BodyText"/>
      </w:pPr>
      <w:r>
        <w:rPr>
          <w:bCs/>
          <w:b/>
        </w:rPr>
        <w:t xml:space="preserve">Account Name:</w:t>
      </w:r>
      <w:r>
        <w:t xml:space="preserve"> </w:t>
      </w:r>
      <w:r>
        <w:t xml:space="preserve">Dr. Sarah Al-Mansouri</w:t>
      </w:r>
    </w:p>
    <w:p>
      <w:pPr>
        <w:pStyle w:val="BodyText"/>
      </w:pPr>
      <w:r>
        <w:rPr>
          <w:bCs/>
          <w:b/>
        </w:rPr>
        <w:t xml:space="preserve">IBAN:</w:t>
      </w:r>
      <w:r>
        <w:t xml:space="preserve"> </w:t>
      </w:r>
      <w:r>
        <w:t xml:space="preserve">QA3000000000000000000000</w:t>
      </w:r>
    </w:p>
    <w:p>
      <w:pPr>
        <w:pStyle w:val="BodyText"/>
      </w:pPr>
      <w:r>
        <w:rPr>
          <w:bCs/>
          <w:b/>
        </w:rPr>
        <w:t xml:space="preserve">SWIFT/BIC:</w:t>
      </w:r>
      <w:r>
        <w:t xml:space="preserve"> </w:t>
      </w:r>
      <w:r>
        <w:t xml:space="preserve">QNBQQA</w:t>
      </w:r>
    </w:p>
    <w:p>
      <w:pPr>
        <w:pStyle w:val="BodyText"/>
      </w:pPr>
      <w:r>
        <w:rPr>
          <w:bCs/>
          <w:b/>
        </w:rPr>
        <w:t xml:space="preserve">Branch:</w:t>
      </w:r>
      <w:r>
        <w:t xml:space="preserve"> </w:t>
      </w:r>
      <w:r>
        <w:t xml:space="preserve">Al Rayyan Branch, Doha, Qatar</w:t>
      </w:r>
    </w:p>
    <w:bookmarkEnd w:id="26"/>
    <w:p>
      <w:pPr>
        <w:pStyle w:val="BodyText"/>
      </w:pPr>
      <w:r>
        <w:rPr>
          <w:bCs/>
          <w:b/>
        </w:rPr>
        <w:t xml:space="preserve">Authorized by (Service Provider):</w:t>
      </w:r>
    </w:p>
    <w:p>
      <w:pPr>
        <w:pStyle w:val="BodyText"/>
      </w:pPr>
      <w:r>
        <w:t xml:space="preserve">Dr. Sarah Al-Mansouri</w:t>
      </w:r>
      <w:r>
        <w:br/>
      </w:r>
      <w:r>
        <w:t xml:space="preserve">Licensed Clinical Psychologist</w:t>
      </w:r>
      <w:r>
        <w:br/>
      </w:r>
      <w:r>
        <w:t xml:space="preserve">Date: October 15, 2024</w:t>
      </w:r>
    </w:p>
    <w:p>
      <w:pPr>
        <w:pStyle w:val="BodyText"/>
      </w:pPr>
      <w:r>
        <w:rPr>
          <w:bCs/>
          <w:b/>
        </w:rPr>
        <w:t xml:space="preserve">Received by (Client):</w:t>
      </w:r>
    </w:p>
    <w:p>
      <w:pPr>
        <w:pStyle w:val="BodyText"/>
      </w:pPr>
      <w:r>
        <w:t xml:space="preserve">___________________________</w:t>
      </w:r>
      <w:r>
        <w:br/>
      </w:r>
      <w:r>
        <w:t xml:space="preserve">Name &amp; Title</w:t>
      </w:r>
      <w:r>
        <w:br/>
      </w:r>
      <w:r>
        <w:t xml:space="preserve">Date: _______________</w:t>
      </w:r>
    </w:p>
    <w:p>
      <w:pPr>
        <w:pStyle w:val="BodyText"/>
      </w:pPr>
      <w:r>
        <w:t xml:space="preserve">This invoice is an official document issued by a registered psychology practice in Doha, Qatar. For questions regarding this invoice or our psychological services, please contact us at +974 4412 3456 or dr.sarah@psychologyqatar.com.</w:t>
      </w:r>
    </w:p>
    <w:p>
      <w:pPr>
        <w:pStyle w:val="BodyText"/>
      </w:pPr>
      <w:r>
        <w:t xml:space="preserve">© 2024 Dr. Sarah Al-Mansouri Psychological Services. All rights reserved. Registered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Doha, Qatar</dc:title>
  <dc:creator/>
  <dc:language>en</dc:language>
  <cp:keywords/>
  <dcterms:created xsi:type="dcterms:W3CDTF">2026-10-10T06:22:00Z</dcterms:created>
  <dcterms:modified xsi:type="dcterms:W3CDTF">2026-10-10T06:22:00Z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