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Istanbul,</w:t>
      </w:r>
      <w:r>
        <w:t xml:space="preserve"> </w:t>
      </w:r>
      <w:r>
        <w:t xml:space="preserve">Turkey</w:t>
      </w:r>
    </w:p>
    <w:bookmarkStart w:id="20" w:name="istanbul-mind-wellness-center"/>
    <w:p>
      <w:pPr>
        <w:pStyle w:val="Heading1"/>
      </w:pPr>
      <w:r>
        <w:t xml:space="preserve">Istanbul Mind &amp; Wellness Center</w:t>
      </w:r>
    </w:p>
    <w:p>
      <w:pPr>
        <w:pStyle w:val="FirstParagraph"/>
      </w:pPr>
      <w:r>
        <w:rPr>
          <w:bCs/>
          <w:b/>
        </w:rPr>
        <w:t xml:space="preserve">Licensed Clinical Psychologist Services</w:t>
      </w:r>
    </w:p>
    <w:p>
      <w:pPr>
        <w:pStyle w:val="BodyText"/>
      </w:pPr>
      <w:r>
        <w:t xml:space="preserve">Levent Mahallesi, Büyükdere Caddesi No: 185</w:t>
      </w:r>
    </w:p>
    <w:p>
      <w:pPr>
        <w:pStyle w:val="BodyText"/>
      </w:pPr>
      <w:r>
        <w:t xml:space="preserve">Şişli, 34394 Istanbul, Turkey</w:t>
      </w:r>
    </w:p>
    <w:p>
      <w:pPr>
        <w:pStyle w:val="BodyText"/>
      </w:pPr>
      <w:r>
        <w:t xml:space="preserve">Tax ID (Vergi No): 123 456 78 90</w:t>
      </w:r>
    </w:p>
    <w:p>
      <w:pPr>
        <w:pStyle w:val="BodyText"/>
      </w:pPr>
      <w:r>
        <w:t xml:space="preserve">Tax Office (Vergi Dairesi): Şişli</w:t>
      </w:r>
    </w:p>
    <w:p>
      <w:pPr>
        <w:pStyle w:val="BodyText"/>
      </w:pPr>
      <w:r>
        <w:t xml:space="preserve">Email: billing@istanbulmindwellness.com.tr</w:t>
      </w:r>
    </w:p>
    <w:p>
      <w:pPr>
        <w:pStyle w:val="BodyText"/>
      </w:pPr>
      <w:r>
        <w:t xml:space="preserve">Phone: +90 (212) 555 01 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23, 2023</w:t>
      </w:r>
    </w:p>
    <w:bookmarkEnd w:id="21"/>
    <w:bookmarkStart w:id="22" w:name="bill-to-client-information"/>
    <w:p>
      <w:pPr>
        <w:pStyle w:val="Heading3"/>
      </w:pPr>
      <w:r>
        <w:t xml:space="preserve">Bill To (Client Information)</w:t>
      </w:r>
    </w:p>
    <w:p>
      <w:pPr>
        <w:pStyle w:val="FirstParagraph"/>
      </w:pPr>
      <w:r>
        <w:rPr>
          <w:bCs/>
          <w:b/>
        </w:rPr>
        <w:t xml:space="preserve">Ahmet Yılmaz</w:t>
      </w:r>
    </w:p>
    <w:p>
      <w:pPr>
        <w:pStyle w:val="BodyText"/>
      </w:pPr>
      <w:r>
        <w:t xml:space="preserve">Kadıköy Mahallesi, Moda Caddesi No: 42</w:t>
      </w:r>
    </w:p>
    <w:p>
      <w:pPr>
        <w:pStyle w:val="BodyText"/>
      </w:pPr>
      <w:r>
        <w:t xml:space="preserve">Kadıköy, 34710 Istanbul, Turkey</w:t>
      </w:r>
    </w:p>
    <w:p>
      <w:pPr>
        <w:pStyle w:val="BodyText"/>
      </w:pPr>
      <w:r>
        <w:t xml:space="preserve">Tax ID (Vergi No): 987 654 32 10</w:t>
      </w:r>
    </w:p>
    <w:p>
      <w:pPr>
        <w:pStyle w:val="BodyText"/>
      </w:pPr>
      <w:r>
        <w:t xml:space="preserve">Tax Office (Vergi Dairesi): Kadıköy</w:t>
      </w:r>
    </w:p>
    <w:p>
      <w:pPr>
        <w:pStyle w:val="BodyText"/>
      </w:pPr>
      <w:r>
        <w:t xml:space="preserve">Email: ahmet.yilmaz@example.com</w:t>
      </w:r>
    </w:p>
    <w:bookmarkEnd w:id="22"/>
    <w:bookmarkStart w:id="23" w:name="payment-method-details"/>
    <w:p>
      <w:pPr>
        <w:pStyle w:val="Heading3"/>
      </w:pPr>
      <w:r>
        <w:t xml:space="preserve">Payment Method Details</w:t>
      </w:r>
    </w:p>
    <w:p>
      <w:pPr>
        <w:pStyle w:val="FirstParagraph"/>
      </w:pPr>
      <w:r>
        <w:rPr>
          <w:bCs/>
          <w:b/>
        </w:rPr>
        <w:t xml:space="preserve">Bank Name:</w:t>
      </w:r>
      <w:r>
        <w:t xml:space="preserve"> </w:t>
      </w:r>
      <w:r>
        <w:t xml:space="preserve">İş Bankası A.Ş.</w:t>
      </w:r>
    </w:p>
    <w:p>
      <w:pPr>
        <w:pStyle w:val="BodyText"/>
      </w:pPr>
      <w:r>
        <w:rPr>
          <w:bCs/>
          <w:b/>
        </w:rPr>
        <w:t xml:space="preserve">Branch:</w:t>
      </w:r>
      <w:r>
        <w:t xml:space="preserve"> </w:t>
      </w:r>
      <w:r>
        <w:t xml:space="preserve">Levent Şubesi</w:t>
      </w:r>
    </w:p>
    <w:p>
      <w:pPr>
        <w:pStyle w:val="BodyText"/>
      </w:pPr>
      <w:r>
        <w:rPr>
          <w:bCs/>
          <w:b/>
        </w:rPr>
        <w:t xml:space="preserve">Account Name:</w:t>
      </w:r>
      <w:r>
        <w:t xml:space="preserve"> </w:t>
      </w:r>
      <w:r>
        <w:t xml:space="preserve">Istanbul Mind &amp; Wellness Center</w:t>
      </w:r>
    </w:p>
    <w:p>
      <w:pPr>
        <w:pStyle w:val="BodyText"/>
      </w:pPr>
      <w:r>
        <w:rPr>
          <w:bCs/>
          <w:b/>
        </w:rPr>
        <w:t xml:space="preserve">IBAN:</w:t>
      </w:r>
      <w:r>
        <w:t xml:space="preserve"> </w:t>
      </w:r>
      <w:r>
        <w:t xml:space="preserve">TR12 0006 8890 0000 1234 5678 90</w:t>
      </w:r>
    </w:p>
    <w:p>
      <w:pPr>
        <w:pStyle w:val="BodyText"/>
      </w:pPr>
      <w:r>
        <w:rPr>
          <w:bCs/>
          <w:b/>
        </w:rPr>
        <w:t xml:space="preserve">SWIFT/BIC:</w:t>
      </w:r>
      <w:r>
        <w:t xml:space="preserve"> </w:t>
      </w:r>
      <w:r>
        <w:t xml:space="preserve">ISBKTRIS</w:t>
      </w:r>
    </w:p>
    <w:p>
      <w:pPr>
        <w:pStyle w:val="BodyText"/>
      </w:pPr>
      <w:r>
        <w:rPr>
          <w:iCs/>
          <w:i/>
        </w:rPr>
        <w:t xml:space="preserve">Please reference Invoice Number INV-2023-10-045 in payment description.</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Psychological Services</w:t>
            </w:r>
          </w:p>
        </w:tc>
        <w:tc>
          <w:tcPr/>
          <w:p>
            <w:pPr>
              <w:pStyle w:val="Compact"/>
              <w:jc w:val="left"/>
            </w:pPr>
            <w:r>
              <w:t xml:space="preserve">Date</w:t>
            </w:r>
          </w:p>
        </w:tc>
        <w:tc>
          <w:tcPr/>
          <w:p>
            <w:pPr>
              <w:pStyle w:val="Compact"/>
              <w:jc w:val="left"/>
            </w:pPr>
            <w:r>
              <w:t xml:space="preserve">Qty (Hrs)</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Individual Cognitive Behavioral Therapy (CBT) Session</w:t>
            </w:r>
            <w:r>
              <w:br/>
            </w:r>
            <w:r>
              <w:t xml:space="preserve">One-on-one clinical session focused on anxiety management and cognitive restructuring techniques. Conducted at the Levent clinic in Istanbul.</w:t>
            </w:r>
          </w:p>
        </w:tc>
        <w:tc>
          <w:tcPr/>
          <w:p>
            <w:pPr>
              <w:pStyle w:val="Compact"/>
              <w:jc w:val="left"/>
            </w:pPr>
            <w:r>
              <w:t xml:space="preserve">Oct 02</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Psychological Assessment &amp; Diagnostic Evaluation</w:t>
            </w:r>
            <w:r>
              <w:br/>
            </w:r>
            <w:r>
              <w:t xml:space="preserve">Comprehensive initial assessment including standardized psychometric testing (Beck Depression Inventory, GAD-7) and clinical interview to establish baseline mental health status.</w:t>
            </w:r>
          </w:p>
        </w:tc>
        <w:tc>
          <w:tcPr/>
          <w:p>
            <w:pPr>
              <w:pStyle w:val="Compact"/>
              <w:jc w:val="left"/>
            </w:pPr>
            <w:r>
              <w:t xml:space="preserve">Oct 05</w:t>
            </w:r>
          </w:p>
        </w:tc>
        <w:tc>
          <w:tcPr/>
          <w:p>
            <w:pPr>
              <w:pStyle w:val="Compact"/>
              <w:jc w:val="left"/>
            </w:pPr>
            <w:r>
              <w:t xml:space="preserve">2</w:t>
            </w:r>
          </w:p>
        </w:tc>
        <w:tc>
          <w:tcPr/>
          <w:p>
            <w:pPr>
              <w:pStyle w:val="Compact"/>
              <w:jc w:val="left"/>
            </w:pPr>
            <w:r>
              <w:t xml:space="preserve">3,000.00</w:t>
            </w:r>
          </w:p>
        </w:tc>
        <w:tc>
          <w:tcPr/>
          <w:p>
            <w:pPr>
              <w:pStyle w:val="Compact"/>
              <w:jc w:val="left"/>
            </w:pPr>
            <w:r>
              <w:t xml:space="preserve">6,000.00</w:t>
            </w:r>
          </w:p>
        </w:tc>
      </w:tr>
      <w:tr>
        <w:tc>
          <w:tcPr/>
          <w:p>
            <w:pPr>
              <w:pStyle w:val="Compact"/>
              <w:jc w:val="left"/>
            </w:pPr>
            <w:r>
              <w:t xml:space="preserve">3</w:t>
            </w:r>
          </w:p>
        </w:tc>
        <w:tc>
          <w:tcPr/>
          <w:p>
            <w:pPr>
              <w:pStyle w:val="Compact"/>
              <w:jc w:val="left"/>
            </w:pPr>
            <w:r>
              <w:rPr>
                <w:bCs/>
                <w:b/>
              </w:rPr>
              <w:t xml:space="preserve">Individual Psychotherapy Session (Psychodynamic Approach)</w:t>
            </w:r>
            <w:r>
              <w:br/>
            </w:r>
            <w:r>
              <w:t xml:space="preserve">Therapeutic session addressing underlying emotional patterns and interpersonal relationships. Includes post-session clinical notes documentation.</w:t>
            </w:r>
          </w:p>
        </w:tc>
        <w:tc>
          <w:tcPr/>
          <w:p>
            <w:pPr>
              <w:pStyle w:val="Compact"/>
              <w:jc w:val="left"/>
            </w:pPr>
            <w:r>
              <w:t xml:space="preserve">Oct 09</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Telehealth Psychological Consultation</w:t>
            </w:r>
            <w:r>
              <w:br/>
            </w:r>
            <w:r>
              <w:rPr>
                <w:bCs/>
                <w:b/>
              </w:rPr>
              <w:t xml:space="preserve">Secure Video Session</w:t>
            </w:r>
            <w:r>
              <w:br/>
            </w:r>
            <w:r>
              <w:t xml:space="preserve">Remote therapy session conducted via encrypted platform compliant with Turkish data protection regulations (KVKK). Focus on stress management strategies.</w:t>
            </w:r>
          </w:p>
        </w:tc>
        <w:tc>
          <w:tcPr/>
          <w:p>
            <w:pPr>
              <w:pStyle w:val="Compact"/>
              <w:jc w:val="left"/>
            </w:pPr>
            <w:r>
              <w:t xml:space="preserve">Oct 16</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rPr>
                <w:bCs/>
                <w:b/>
              </w:rPr>
              <w:t xml:space="preserve">Crisis Intervention &amp; Emergency Support</w:t>
            </w:r>
            <w:r>
              <w:br/>
            </w:r>
            <w:r>
              <w:t xml:space="preserve">Urgent psychological support session provided outside of regular hours to address acute emotional distress. Includes safety planning and resource coordination.</w:t>
            </w:r>
          </w:p>
        </w:tc>
        <w:tc>
          <w:tcPr/>
          <w:p>
            <w:pPr>
              <w:pStyle w:val="Compact"/>
              <w:jc w:val="left"/>
            </w:pPr>
            <w:r>
              <w:t xml:space="preserve">Oct 18</w:t>
            </w:r>
          </w:p>
        </w:tc>
        <w:tc>
          <w:tcPr/>
          <w:p>
            <w:pPr>
              <w:pStyle w:val="Compact"/>
              <w:jc w:val="left"/>
            </w:pPr>
            <w:r>
              <w:t xml:space="preserve">1.5</w:t>
            </w:r>
          </w:p>
        </w:tc>
        <w:tc>
          <w:tcPr/>
          <w:p>
            <w:pPr>
              <w:pStyle w:val="Compact"/>
              <w:jc w:val="left"/>
            </w:pPr>
            <w:r>
              <w:t xml:space="preserve">3,500.00</w:t>
            </w:r>
          </w:p>
        </w:tc>
        <w:tc>
          <w:tcPr/>
          <w:p>
            <w:pPr>
              <w:pStyle w:val="Compact"/>
              <w:jc w:val="left"/>
            </w:pPr>
            <w:r>
              <w:t xml:space="preserve">5,250.00</w:t>
            </w:r>
          </w:p>
        </w:tc>
      </w:tr>
      <w:tr>
        <w:tc>
          <w:tcPr/>
          <w:p>
            <w:pPr>
              <w:pStyle w:val="Compact"/>
              <w:jc w:val="left"/>
            </w:pPr>
            <w:r>
              <w:t xml:space="preserve">6</w:t>
            </w:r>
          </w:p>
        </w:tc>
        <w:tc>
          <w:tcPr/>
          <w:p>
            <w:pPr>
              <w:pStyle w:val="Compact"/>
              <w:jc w:val="left"/>
            </w:pPr>
            <w:r>
              <w:rPr>
                <w:bCs/>
                <w:b/>
              </w:rPr>
              <w:t xml:space="preserve">Progress Report &amp; Clinical Documentation</w:t>
            </w:r>
            <w:r>
              <w:br/>
            </w:r>
            <w:r>
              <w:t xml:space="preserve">Preparation of detailed clinical progress report summarizing treatment outcomes, therapeutic interventions utilized, and recommendations for continued care.</w:t>
            </w:r>
          </w:p>
        </w:tc>
        <w:tc>
          <w:tcPr/>
          <w:p>
            <w:pPr>
              <w:pStyle w:val="Compact"/>
              <w:jc w:val="left"/>
            </w:pPr>
            <w:r>
              <w:t xml:space="preserve">Oct 23</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19,950.00 TRY</w:t>
            </w:r>
          </w:p>
        </w:tc>
      </w:tr>
      <w:tr>
        <w:tc>
          <w:tcPr/>
          <w:p>
            <w:pPr>
              <w:pStyle w:val="Compact"/>
              <w:jc w:val="left"/>
            </w:pPr>
            <w:r>
              <w:rPr>
                <w:bCs/>
                <w:b/>
              </w:rPr>
              <w:t xml:space="preserve">Value Added Tax (KDV) 1%:</w:t>
            </w:r>
          </w:p>
        </w:tc>
        <w:tc>
          <w:tcPr/>
          <w:p>
            <w:pPr>
              <w:pStyle w:val="Compact"/>
              <w:jc w:val="left"/>
            </w:pPr>
            <w:r>
              <w:t xml:space="preserve">199.50 TRY</w:t>
            </w:r>
          </w:p>
        </w:tc>
      </w:tr>
      <w:tr>
        <w:tc>
          <w:tcPr/>
          <w:p>
            <w:pPr>
              <w:pStyle w:val="Compact"/>
              <w:jc w:val="left"/>
            </w:pPr>
            <w:r>
              <w:rPr>
                <w:bCs/>
                <w:b/>
              </w:rPr>
              <w:t xml:space="preserve">Stamp Duty (Damga Vergisi):</w:t>
            </w:r>
          </w:p>
        </w:tc>
        <w:tc>
          <w:tcPr/>
          <w:p>
            <w:pPr>
              <w:pStyle w:val="Compact"/>
              <w:jc w:val="left"/>
            </w:pPr>
            <w:r>
              <w:t xml:space="preserve">45.00 TRY</w:t>
            </w:r>
          </w:p>
        </w:tc>
      </w:tr>
      <w:tr>
        <w:tc>
          <w:tcPr/>
          <w:p>
            <w:pPr>
              <w:pStyle w:val="Compact"/>
              <w:jc w:val="left"/>
            </w:pPr>
            <w:r>
              <w:rPr>
                <w:bCs/>
                <w:b/>
              </w:rPr>
              <w:t xml:space="preserve">TOTAL AMOUNT DUE:</w:t>
            </w:r>
          </w:p>
        </w:tc>
        <w:tc>
          <w:tcPr/>
          <w:p>
            <w:pPr>
              <w:pStyle w:val="Compact"/>
              <w:jc w:val="left"/>
            </w:pPr>
            <w:r>
              <w:rPr>
                <w:bCs/>
                <w:b/>
              </w:rPr>
              <w:t xml:space="preserve">20,194.50 TRY</w:t>
            </w:r>
          </w:p>
        </w:tc>
      </w:tr>
    </w:tbl>
    <w:bookmarkStart w:id="24" w:name="important-notes-terms-of-service"/>
    <w:p>
      <w:pPr>
        <w:pStyle w:val="Heading3"/>
      </w:pPr>
      <w:r>
        <w:t xml:space="preserve">Important Notes &amp; Terms of Service</w:t>
      </w:r>
    </w:p>
    <w:p>
      <w:pPr>
        <w:pStyle w:val="FirstParagraph"/>
      </w:pPr>
      <w:r>
        <w:t xml:space="preserve">This invoice represents professional psychological services rendered in accordance with the regulations set forth by the Turkish Ministry of Health and the Turkish Psychological Association. All services were provided by licensed clinical psychologists operating within the Istanbul metropolitan area.</w:t>
      </w:r>
    </w:p>
    <w:p>
      <w:pPr>
        <w:numPr>
          <w:ilvl w:val="0"/>
          <w:numId w:val="1001"/>
        </w:numPr>
        <w:pStyle w:val="Compact"/>
      </w:pPr>
      <w:r>
        <w:rPr>
          <w:bCs/>
          <w:b/>
        </w:rPr>
        <w:t xml:space="preserve">Payment Terms:</w:t>
      </w:r>
      <w:r>
        <w:t xml:space="preserve"> </w:t>
      </w:r>
      <w:r>
        <w:t xml:space="preserve">Payment is due within 14 days of the invoice date. Late payments may incur a monthly interest charge of 2% as per Turkish commercial law.</w:t>
      </w:r>
    </w:p>
    <w:p>
      <w:pPr>
        <w:numPr>
          <w:ilvl w:val="0"/>
          <w:numId w:val="1001"/>
        </w:numPr>
        <w:pStyle w:val="Compact"/>
      </w:pPr>
      <w:r>
        <w:rPr>
          <w:bCs/>
          <w:b/>
        </w:rPr>
        <w:t xml:space="preserve">Currency:</w:t>
      </w:r>
      <w:r>
        <w:t xml:space="preserve"> </w:t>
      </w:r>
      <w:r>
        <w:t xml:space="preserve">All amounts are quoted in Turkish Lira (TRY). Exchange rate fluctuations do not affect the invoiced amount.</w:t>
      </w:r>
    </w:p>
    <w:p>
      <w:pPr>
        <w:numPr>
          <w:ilvl w:val="0"/>
          <w:numId w:val="1001"/>
        </w:numPr>
        <w:pStyle w:val="Compact"/>
      </w:pPr>
      <w:r>
        <w:rPr>
          <w:bCs/>
          <w:b/>
        </w:rPr>
        <w:t xml:space="preserve">Confidentiality:</w:t>
      </w:r>
      <w:r>
        <w:t xml:space="preserve"> </w:t>
      </w:r>
      <w:r>
        <w:t xml:space="preserve">All client information and clinical data are protected under strict confidentiality agreements and comply with the Turkish Law on Protection of Personal Data (KVKK - 6698).</w:t>
      </w:r>
    </w:p>
    <w:p>
      <w:pPr>
        <w:numPr>
          <w:ilvl w:val="0"/>
          <w:numId w:val="1001"/>
        </w:numPr>
        <w:pStyle w:val="Compact"/>
      </w:pPr>
      <w:r>
        <w:rPr>
          <w:bCs/>
          <w:b/>
        </w:rPr>
        <w:t xml:space="preserve">Cancellation Policy:</w:t>
      </w:r>
      <w:r>
        <w:t xml:space="preserve"> </w:t>
      </w:r>
      <w:r>
        <w:t xml:space="preserve">Appointments cancelled with less than 24 hours notice are subject to a 50% session fee, as reflected in our service agreement.</w:t>
      </w:r>
    </w:p>
    <w:p>
      <w:pPr>
        <w:numPr>
          <w:ilvl w:val="0"/>
          <w:numId w:val="1001"/>
        </w:numPr>
        <w:pStyle w:val="Compact"/>
      </w:pPr>
      <w:r>
        <w:rPr>
          <w:bCs/>
          <w:b/>
        </w:rPr>
        <w:t xml:space="preserve">Insurance:</w:t>
      </w:r>
      <w:r>
        <w:t xml:space="preserve"> </w:t>
      </w:r>
      <w:r>
        <w:t xml:space="preserve">If you are using private health insurance, please submit this invoice along with the clinical report to your provider for reimbursement. Our clinic accepts direct billing with select insurance companies operating in Turkey.</w:t>
      </w:r>
    </w:p>
    <w:p>
      <w:pPr>
        <w:numPr>
          <w:ilvl w:val="0"/>
          <w:numId w:val="1001"/>
        </w:numPr>
        <w:pStyle w:val="Compact"/>
      </w:pPr>
      <w:r>
        <w:rPr>
          <w:bCs/>
          <w:b/>
        </w:rPr>
        <w:t xml:space="preserve">Tax Compliance:</w:t>
      </w:r>
      <w:r>
        <w:t xml:space="preserve"> </w:t>
      </w:r>
      <w:r>
        <w:t xml:space="preserve">This invoice includes the applicable 1% Value Added Tax (KDV) for healthcare services and the mandatory Stamp Duty (Damga Vergisi) as required by the Turkish Revenue Administration.</w:t>
      </w:r>
    </w:p>
    <w:p>
      <w:pPr>
        <w:numPr>
          <w:ilvl w:val="0"/>
          <w:numId w:val="1001"/>
        </w:numPr>
        <w:pStyle w:val="Compact"/>
      </w:pPr>
      <w:r>
        <w:rPr>
          <w:bCs/>
          <w:b/>
        </w:rPr>
        <w:t xml:space="preserve">Disputes:</w:t>
      </w:r>
      <w:r>
        <w:t xml:space="preserve"> </w:t>
      </w:r>
      <w:r>
        <w:t xml:space="preserve">Any disputes regarding this invoice should be directed to our billing department within 7 days of receipt. All legal matters are subject to the jurisdiction of the Istanbul courts.</w:t>
      </w:r>
    </w:p>
    <w:p>
      <w:pPr>
        <w:pStyle w:val="FirstParagraph"/>
      </w:pPr>
      <w:r>
        <w:rPr>
          <w:bCs/>
          <w:b/>
        </w:rPr>
        <w:t xml:space="preserve">Thank you for trusting Istanbul Mind &amp; Wellness Center with your mental health care. We are committed to providing compassionate, evidence-based psychological services to our community in Istanbul, Turkey.</w:t>
      </w:r>
    </w:p>
    <w:bookmarkEnd w:id="24"/>
    <w:p>
      <w:pPr>
        <w:pStyle w:val="BodyText"/>
      </w:pPr>
      <w:r>
        <w:rPr>
          <w:bCs/>
          <w:b/>
        </w:rPr>
        <w:t xml:space="preserve">Authorized Signature</w:t>
      </w:r>
    </w:p>
    <w:p>
      <w:pPr>
        <w:pStyle w:val="BodyText"/>
      </w:pPr>
      <w:r>
        <w:t xml:space="preserve">Dr. Elif Kaya, Ph.D.</w:t>
      </w:r>
    </w:p>
    <w:p>
      <w:pPr>
        <w:pStyle w:val="BodyText"/>
      </w:pPr>
      <w:r>
        <w:t xml:space="preserve">Licensed Clinical Psychologist</w:t>
      </w:r>
    </w:p>
    <w:p>
      <w:pPr>
        <w:pStyle w:val="BodyText"/>
      </w:pPr>
      <w:r>
        <w:t xml:space="preserve">License No: 12345</w:t>
      </w:r>
    </w:p>
    <w:p>
      <w:pPr>
        <w:pStyle w:val="BodyText"/>
      </w:pPr>
      <w:r>
        <w:rPr>
          <w:bCs/>
          <w:b/>
        </w:rPr>
        <w:t xml:space="preserve">Client Acknowledgment</w:t>
      </w:r>
    </w:p>
    <w:p>
      <w:pPr>
        <w:pStyle w:val="BodyText"/>
      </w:pPr>
      <w:r>
        <w:t xml:space="preserve">Signature:</w:t>
      </w:r>
    </w:p>
    <w:p>
      <w:pPr>
        <w:pStyle w:val="BodyText"/>
      </w:pPr>
      <w:r>
        <w:t xml:space="preserve">Date:</w:t>
      </w:r>
    </w:p>
    <w:p>
      <w:pPr>
        <w:pStyle w:val="BodyText"/>
      </w:pPr>
      <w:r>
        <w:t xml:space="preserve">Istanbul Mind &amp; Wellness Center | Levent, Şişli, Istanbul, Turkey | +90 (212) 555 01 99 | www.istanbulmindwellness.com.tr</w:t>
      </w:r>
    </w:p>
    <w:p>
      <w:pPr>
        <w:pStyle w:val="BodyText"/>
      </w:pPr>
      <w:r>
        <w:t xml:space="preserve">This is a computer-generated invoice and does not require a physical signature to be valid.</w:t>
      </w:r>
    </w:p>
    <w:p>
      <w:pPr>
        <w:pStyle w:val="BodyText"/>
      </w:pPr>
      <w:r>
        <w:t xml:space="preserve">© 2023 Istanbul Mind &amp; Wellness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Istanbul, Turkey</dc:title>
  <dc:creator/>
  <dc:language>en</dc:language>
  <cp:keywords/>
  <dcterms:created xsi:type="dcterms:W3CDTF">2026-10-10T08:02:21Z</dcterms:created>
  <dcterms:modified xsi:type="dcterms:W3CDTF">2026-10-10T08:02:21Z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