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Montreal,</w:t>
      </w:r>
      <w:r>
        <w:t xml:space="preserve"> </w:t>
      </w:r>
      <w:r>
        <w:t xml:space="preserve">Canada</w:t>
      </w:r>
    </w:p>
    <w:bookmarkStart w:id="20" w:name="dr.-jean-pierre-lavoie-md-frcpc"/>
    <w:p>
      <w:pPr>
        <w:pStyle w:val="Heading1"/>
      </w:pPr>
      <w:r>
        <w:t xml:space="preserve">Dr. Jean-Pierre Lavoie, MD, FRCPC</w:t>
      </w:r>
    </w:p>
    <w:p>
      <w:pPr>
        <w:pStyle w:val="FirstParagraph"/>
      </w:pPr>
      <w:r>
        <w:t xml:space="preserve">Board-Certified Radiologist</w:t>
      </w:r>
    </w:p>
    <w:p>
      <w:pPr>
        <w:pStyle w:val="BodyText"/>
      </w:pPr>
      <w:r>
        <w:t xml:space="preserve">Montreal Radiology Associates</w:t>
      </w:r>
    </w:p>
    <w:p>
      <w:pPr>
        <w:pStyle w:val="BodyText"/>
      </w:pPr>
      <w:r>
        <w:t xml:space="preserve">1234 Rue Sherbrooke Ouest, Suite 500</w:t>
      </w:r>
    </w:p>
    <w:p>
      <w:pPr>
        <w:pStyle w:val="BodyText"/>
      </w:pPr>
      <w:r>
        <w:t xml:space="preserve">Montreal, Quebec, Canada H3A 1B7</w:t>
      </w:r>
    </w:p>
    <w:p>
      <w:pPr>
        <w:pStyle w:val="BodyText"/>
      </w:pPr>
      <w:r>
        <w:t xml:space="preserve">Phone: (514) 555-0198</w:t>
      </w:r>
    </w:p>
    <w:p>
      <w:pPr>
        <w:pStyle w:val="BodyText"/>
      </w:pPr>
      <w:r>
        <w:t xml:space="preserve">Email: billing@montrealradiology.ca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INV-2024-0876</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bookmarkEnd w:id="21"/>
    <w:bookmarkStart w:id="22" w:name="billed-to"/>
    <w:p>
      <w:pPr>
        <w:pStyle w:val="Heading2"/>
      </w:pPr>
      <w:r>
        <w:t xml:space="preserve">Billed To</w:t>
      </w:r>
    </w:p>
    <w:p>
      <w:pPr>
        <w:pStyle w:val="FirstParagraph"/>
      </w:pPr>
      <w:r>
        <w:rPr>
          <w:bCs/>
          <w:b/>
        </w:rPr>
        <w:t xml:space="preserve">Client Name:</w:t>
      </w:r>
      <w:r>
        <w:t xml:space="preserve"> </w:t>
      </w:r>
      <w:r>
        <w:t xml:space="preserve">Montreal General Hospital - Imaging Department</w:t>
      </w:r>
    </w:p>
    <w:p>
      <w:pPr>
        <w:pStyle w:val="BodyText"/>
      </w:pPr>
      <w:r>
        <w:rPr>
          <w:bCs/>
          <w:b/>
        </w:rPr>
        <w:t xml:space="preserve">Address:</w:t>
      </w:r>
      <w:r>
        <w:t xml:space="preserve"> </w:t>
      </w:r>
      <w:r>
        <w:t xml:space="preserve">1650 Cedar Avenue</w:t>
      </w:r>
    </w:p>
    <w:p>
      <w:pPr>
        <w:pStyle w:val="BodyText"/>
      </w:pPr>
      <w:r>
        <w:rPr>
          <w:bCs/>
          <w:b/>
        </w:rPr>
        <w:t xml:space="preserve">City, Province, Postal Code:</w:t>
      </w:r>
      <w:r>
        <w:t xml:space="preserve"> </w:t>
      </w:r>
      <w:r>
        <w:t xml:space="preserve">Montreal, Quebec, Canada H3G 1A4</w:t>
      </w:r>
    </w:p>
    <w:p>
      <w:pPr>
        <w:pStyle w:val="BodyText"/>
      </w:pPr>
      <w:r>
        <w:rPr>
          <w:bCs/>
          <w:b/>
        </w:rPr>
        <w:t xml:space="preserve">Contact Person:</w:t>
      </w:r>
      <w:r>
        <w:t xml:space="preserve"> </w:t>
      </w:r>
      <w:r>
        <w:t xml:space="preserve">Dr. Sarah Chen, Chief of Radiology</w:t>
      </w:r>
    </w:p>
    <w:p>
      <w:pPr>
        <w:pStyle w:val="BodyText"/>
      </w:pPr>
      <w:r>
        <w:rPr>
          <w:bCs/>
          <w:b/>
        </w:rPr>
        <w:t xml:space="preserve">Phone:</w:t>
      </w:r>
      <w:r>
        <w:t xml:space="preserve"> </w:t>
      </w:r>
      <w:r>
        <w:t xml:space="preserve">(514) 934-1934 ext. 2200</w:t>
      </w:r>
    </w:p>
    <w:p>
      <w:pPr>
        <w:pStyle w:val="BodyText"/>
      </w:pPr>
      <w:r>
        <w:rPr>
          <w:bCs/>
          <w:b/>
        </w:rPr>
        <w:t xml:space="preserve">Email:</w:t>
      </w:r>
      <w:r>
        <w:t xml:space="preserve"> </w:t>
      </w:r>
      <w:r>
        <w:t xml:space="preserve">radiology.billing@mcgill.ca</w:t>
      </w:r>
    </w:p>
    <w:bookmarkEnd w:id="22"/>
    <w:bookmarkStart w:id="23" w:name="service-period"/>
    <w:p>
      <w:pPr>
        <w:pStyle w:val="Heading2"/>
      </w:pPr>
      <w:r>
        <w:t xml:space="preserve">Service Period</w:t>
      </w:r>
    </w:p>
    <w:p>
      <w:pPr>
        <w:pStyle w:val="FirstParagraph"/>
      </w:pPr>
      <w:r>
        <w:rPr>
          <w:bCs/>
          <w:b/>
        </w:rPr>
        <w:t xml:space="preserve">From:</w:t>
      </w:r>
      <w:r>
        <w:t xml:space="preserve"> </w:t>
      </w:r>
      <w:r>
        <w:t xml:space="preserve">September 1, 2024</w:t>
      </w:r>
    </w:p>
    <w:p>
      <w:pPr>
        <w:pStyle w:val="BodyText"/>
      </w:pPr>
      <w:r>
        <w:rPr>
          <w:bCs/>
          <w:b/>
        </w:rPr>
        <w:t xml:space="preserve">To:</w:t>
      </w:r>
      <w:r>
        <w:t xml:space="preserve"> </w:t>
      </w:r>
      <w:r>
        <w:t xml:space="preserve">September 30, 2024</w:t>
      </w:r>
    </w:p>
    <w:bookmarkEnd w:id="23"/>
    <w:bookmarkStart w:id="24" w:name="description-of-services"/>
    <w:p>
      <w:pPr>
        <w:pStyle w:val="Heading2"/>
      </w:pPr>
      <w:r>
        <w:t xml:space="preserve">Description of Services</w:t>
      </w:r>
    </w:p>
    <w:p>
      <w:pPr>
        <w:pStyle w:val="FirstParagraph"/>
      </w:pPr>
      <w:r>
        <w:t xml:space="preserve">This invoice pertains to professional radiological interpretation services provided by Dr. Jean-Pierre Lavoie, a certified Radiologist practicing in Montreal, Canada. All services were rendered in accordance with the standards set by the College of Physicians and Surgeons of Quebec (CPSQ) and the Canadian Association of Radiologists (CAR). The following procedures were interpreted and reported during the specified service period:</w:t>
      </w:r>
    </w:p>
    <w:bookmarkEnd w:id="24"/>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MRI Brain with and without contrast - Interpretation and Report</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2</w:t>
            </w:r>
          </w:p>
        </w:tc>
        <w:tc>
          <w:tcPr/>
          <w:p>
            <w:pPr>
              <w:pStyle w:val="Compact"/>
              <w:jc w:val="left"/>
            </w:pPr>
            <w:r>
              <w:t xml:space="preserve">CT Chest with contrast - Interpretation and Report</w:t>
            </w:r>
          </w:p>
        </w:tc>
        <w:tc>
          <w:tcPr/>
          <w:p>
            <w:pPr>
              <w:pStyle w:val="Compact"/>
              <w:jc w:val="left"/>
            </w:pPr>
            <w:r>
              <w:t xml:space="preserve">20</w:t>
            </w:r>
          </w:p>
        </w:tc>
        <w:tc>
          <w:tcPr/>
          <w:p>
            <w:pPr>
              <w:pStyle w:val="Compact"/>
              <w:jc w:val="left"/>
            </w:pPr>
            <w:r>
              <w:t xml:space="preserve">275.00</w:t>
            </w:r>
          </w:p>
        </w:tc>
        <w:tc>
          <w:tcPr/>
          <w:p>
            <w:pPr>
              <w:pStyle w:val="Compact"/>
              <w:jc w:val="left"/>
            </w:pPr>
            <w:r>
              <w:t xml:space="preserve">5,500.00</w:t>
            </w:r>
          </w:p>
        </w:tc>
      </w:tr>
      <w:tr>
        <w:tc>
          <w:tcPr/>
          <w:p>
            <w:pPr>
              <w:pStyle w:val="Compact"/>
              <w:jc w:val="left"/>
            </w:pPr>
            <w:r>
              <w:t xml:space="preserve">3</w:t>
            </w:r>
          </w:p>
        </w:tc>
        <w:tc>
          <w:tcPr/>
          <w:p>
            <w:pPr>
              <w:pStyle w:val="Compact"/>
              <w:jc w:val="left"/>
            </w:pPr>
            <w:r>
              <w:t xml:space="preserve">Mammography Screening - Bilateral, Interpretation and BI-RADS Assessment</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Ultrasound Abdomen - Complete, Interpretation and Report</w:t>
            </w:r>
          </w:p>
        </w:tc>
        <w:tc>
          <w:tcPr/>
          <w:p>
            <w:pPr>
              <w:pStyle w:val="Compact"/>
              <w:jc w:val="left"/>
            </w:pPr>
            <w:r>
              <w:t xml:space="preserve">25</w:t>
            </w:r>
          </w:p>
        </w:tc>
        <w:tc>
          <w:tcPr/>
          <w:p>
            <w:pPr>
              <w:pStyle w:val="Compact"/>
              <w:jc w:val="left"/>
            </w:pPr>
            <w:r>
              <w:t xml:space="preserve">200.00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X-Ray Chest - PA and Lateral, Interpretation and Report</w:t>
            </w:r>
          </w:p>
        </w:tc>
        <w:tc>
          <w:tcPr/>
          <w:p>
            <w:pPr>
              <w:pStyle w:val="Compact"/>
              <w:jc w:val="left"/>
            </w:pPr>
            <w:r>
              <w:t xml:space="preserve">50</w:t>
            </w:r>
          </w:p>
        </w:tc>
        <w:tc>
          <w:tcPr/>
          <w:p>
            <w:pPr>
              <w:pStyle w:val="Compact"/>
              <w:jc w:val="left"/>
            </w:pPr>
            <w:r>
              <w:t xml:space="preserve">75.00</w:t>
            </w:r>
          </w:p>
        </w:tc>
        <w:tc>
          <w:tcPr/>
          <w:p>
            <w:pPr>
              <w:pStyle w:val="Compact"/>
              <w:jc w:val="left"/>
            </w:pPr>
            <w:r>
              <w:t xml:space="preserve">3,750.00</w:t>
            </w:r>
          </w:p>
        </w:tc>
      </w:tr>
      <w:tr>
        <w:tc>
          <w:tcPr/>
          <w:p>
            <w:pPr>
              <w:pStyle w:val="Compact"/>
              <w:jc w:val="left"/>
            </w:pPr>
            <w:r>
              <w:t xml:space="preserve">6</w:t>
            </w:r>
          </w:p>
        </w:tc>
        <w:tc>
          <w:tcPr/>
          <w:p>
            <w:pPr>
              <w:pStyle w:val="Compact"/>
              <w:jc w:val="left"/>
            </w:pPr>
            <w:r>
              <w:t xml:space="preserve">Emergency Radiology Coverage - Weekend Shift (12 hours)</w:t>
            </w:r>
          </w:p>
        </w:tc>
        <w:tc>
          <w:tcPr/>
          <w:p>
            <w:pPr>
              <w:pStyle w:val="Compact"/>
              <w:jc w:val="left"/>
            </w:pPr>
            <w:r>
              <w:t xml:space="preserve">4</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Consultation with Referring Physicians - Complex Cases</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Second Opinion Review - Prior Imaging Studies</w:t>
            </w:r>
          </w:p>
        </w:tc>
        <w:tc>
          <w:tcPr/>
          <w:p>
            <w:pPr>
              <w:pStyle w:val="Compact"/>
              <w:jc w:val="left"/>
            </w:pPr>
            <w:r>
              <w:t xml:space="preserve">5</w:t>
            </w:r>
          </w:p>
        </w:tc>
        <w:tc>
          <w:tcPr/>
          <w:p>
            <w:pPr>
              <w:pStyle w:val="Compact"/>
              <w:jc w:val="left"/>
            </w:pPr>
            <w:r>
              <w:t xml:space="preserve">250.00</w:t>
            </w:r>
          </w:p>
        </w:tc>
        <w:tc>
          <w:tcPr/>
          <w:p>
            <w:pPr>
              <w:pStyle w:val="Compact"/>
              <w:jc w:val="left"/>
            </w:pPr>
            <w:r>
              <w:t xml:space="preserve">1,250.00</w:t>
            </w:r>
          </w:p>
        </w:tc>
      </w:tr>
      <w:tr>
        <w:tc>
          <w:tcPr>
            <w:gridSpan w:val="4"/>
          </w:tcPr>
          <w:p>
            <w:pPr>
              <w:pStyle w:val="Compact"/>
              <w:jc w:val="right"/>
            </w:pPr>
            <w:r>
              <w:t xml:space="preserve">Subtotal:</w:t>
            </w:r>
          </w:p>
        </w:tc>
        <w:tc>
          <w:tcPr/>
          <w:p>
            <w:pPr>
              <w:pStyle w:val="Compact"/>
              <w:jc w:val="left"/>
            </w:pPr>
            <w:r>
              <w:t xml:space="preserve">29,950.00</w:t>
            </w:r>
          </w:p>
        </w:tc>
      </w:tr>
      <w:tr>
        <w:tc>
          <w:tcPr>
            <w:gridSpan w:val="4"/>
          </w:tcPr>
          <w:p>
            <w:pPr>
              <w:pStyle w:val="Compact"/>
              <w:jc w:val="right"/>
            </w:pPr>
            <w:r>
              <w:t xml:space="preserve">GST (5%):</w:t>
            </w:r>
          </w:p>
        </w:tc>
        <w:tc>
          <w:tcPr/>
          <w:p>
            <w:pPr>
              <w:pStyle w:val="Compact"/>
              <w:jc w:val="left"/>
            </w:pPr>
            <w:r>
              <w:t xml:space="preserve">1,497.50</w:t>
            </w:r>
          </w:p>
        </w:tc>
      </w:tr>
      <w:tr>
        <w:tc>
          <w:tcPr>
            <w:gridSpan w:val="4"/>
          </w:tcPr>
          <w:p>
            <w:pPr>
              <w:pStyle w:val="Compact"/>
              <w:jc w:val="right"/>
            </w:pPr>
            <w:r>
              <w:t xml:space="preserve">QST (9.975%):</w:t>
            </w:r>
          </w:p>
        </w:tc>
        <w:tc>
          <w:tcPr/>
          <w:p>
            <w:pPr>
              <w:pStyle w:val="Compact"/>
              <w:jc w:val="left"/>
            </w:pPr>
            <w:r>
              <w:t xml:space="preserve">2,987.51</w:t>
            </w:r>
          </w:p>
        </w:tc>
      </w:tr>
      <w:tr>
        <w:tc>
          <w:tcPr>
            <w:gridSpan w:val="4"/>
          </w:tcPr>
          <w:p>
            <w:pPr>
              <w:pStyle w:val="Compact"/>
              <w:jc w:val="right"/>
            </w:pPr>
            <w:r>
              <w:t xml:space="preserve">Total Amount Due (CAD):</w:t>
            </w:r>
          </w:p>
        </w:tc>
        <w:tc>
          <w:tcPr/>
          <w:p>
            <w:pPr>
              <w:pStyle w:val="Compact"/>
              <w:jc w:val="left"/>
            </w:pPr>
            <w:r>
              <w:t xml:space="preserve">34,435.01</w:t>
            </w:r>
          </w:p>
        </w:tc>
      </w:tr>
    </w:tbl>
    <w:bookmarkStart w:id="25" w:name="payment-terms"/>
    <w:p>
      <w:pPr>
        <w:pStyle w:val="Heading2"/>
      </w:pPr>
      <w:r>
        <w:t xml:space="preserve">Payment Terms</w:t>
      </w:r>
    </w:p>
    <w:p>
      <w:pPr>
        <w:pStyle w:val="FirstParagraph"/>
      </w:pPr>
      <w:r>
        <w:t xml:space="preserve">Payment is due within 30 days of the invoice date. Please make all payments in Canadian Dollars (CAD). Late payments may be subject to a 1.5% monthly interest charge. Payments can be made via bank transfer or cheque.</w:t>
      </w:r>
    </w:p>
    <w:p>
      <w:pPr>
        <w:pStyle w:val="BodyText"/>
      </w:pPr>
      <w:r>
        <w:rPr>
          <w:bCs/>
          <w:b/>
        </w:rPr>
        <w:t xml:space="preserve">Bank Transfer Details:</w:t>
      </w:r>
    </w:p>
    <w:p>
      <w:pPr>
        <w:pStyle w:val="BodyText"/>
      </w:pPr>
      <w:r>
        <w:t xml:space="preserve">Bank Name: Banque Nationale du Canada</w:t>
      </w:r>
    </w:p>
    <w:p>
      <w:pPr>
        <w:pStyle w:val="BodyText"/>
      </w:pPr>
      <w:r>
        <w:t xml:space="preserve">Account Name: Montreal Radiology Associates Inc.</w:t>
      </w:r>
    </w:p>
    <w:p>
      <w:pPr>
        <w:pStyle w:val="BodyText"/>
      </w:pPr>
      <w:r>
        <w:t xml:space="preserve">Transit Number: 00234</w:t>
      </w:r>
    </w:p>
    <w:p>
      <w:pPr>
        <w:pStyle w:val="BodyText"/>
      </w:pPr>
      <w:r>
        <w:t xml:space="preserve">Institution Number: 006</w:t>
      </w:r>
    </w:p>
    <w:p>
      <w:pPr>
        <w:pStyle w:val="BodyText"/>
      </w:pPr>
      <w:r>
        <w:t xml:space="preserve">Account Number: 123456789</w:t>
      </w:r>
    </w:p>
    <w:p>
      <w:pPr>
        <w:pStyle w:val="BodyText"/>
      </w:pPr>
      <w:r>
        <w:t xml:space="preserve">SWIFT Code: BNOCMONT</w:t>
      </w:r>
    </w:p>
    <w:bookmarkEnd w:id="25"/>
    <w:bookmarkStart w:id="26" w:name="notes"/>
    <w:p>
      <w:pPr>
        <w:pStyle w:val="Heading2"/>
      </w:pPr>
      <w:r>
        <w:t xml:space="preserve">Notes</w:t>
      </w:r>
    </w:p>
    <w:p>
      <w:pPr>
        <w:pStyle w:val="FirstParagraph"/>
      </w:pPr>
      <w:r>
        <w:t xml:space="preserve">All services provided by Dr. Jean-Pierre Lavoie, Radiologist, are performed in compliance with Canadian medical standards and regulations. This invoice reflects professional fees only and does not include facility or equipment costs, which are billed separately by the imaging center. For any questions regarding this invoice, please contact our billing department at billing@montrealradiology.ca or call (514) 555-0198.</w:t>
      </w:r>
    </w:p>
    <w:p>
      <w:pPr>
        <w:pStyle w:val="BodyText"/>
      </w:pPr>
      <w:r>
        <w:t xml:space="preserve">Thank you for your continued trust in our radiological services in Montreal, Canada.</w:t>
      </w:r>
    </w:p>
    <w:bookmarkEnd w:id="26"/>
    <w:p>
      <w:pPr>
        <w:pStyle w:val="BodyText"/>
      </w:pPr>
      <w:r>
        <w:t xml:space="preserve">This is an official invoice issued by Montreal Radiology Associates Inc., a registered medical practice in Quebec, Canada. All rights reserved. © 2024 Montreal Radiology Associates Inc.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Montreal, Canada</dc:title>
  <dc:creator/>
  <dc:language>en</dc:language>
  <cp:keywords/>
  <dcterms:created xsi:type="dcterms:W3CDTF">2026-10-10T01:54:26Z</dcterms:created>
  <dcterms:modified xsi:type="dcterms:W3CDTF">2026-10-10T01:54:26Z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