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Radiology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Beijing,</w:t>
      </w:r>
      <w:r>
        <w:t xml:space="preserve"> </w:t>
      </w:r>
      <w:r>
        <w:t xml:space="preserve">China</w:t>
      </w:r>
    </w:p>
    <w:bookmarkStart w:id="20" w:name="Xacaff719b074bdf41265e21e84ef2963284fc94"/>
    <w:p>
      <w:pPr>
        <w:pStyle w:val="Heading1"/>
      </w:pPr>
      <w:r>
        <w:t xml:space="preserve">Beijing Capital Advanced Radiology Center</w:t>
      </w:r>
    </w:p>
    <w:p>
      <w:pPr>
        <w:pStyle w:val="FirstParagraph"/>
      </w:pPr>
      <w:r>
        <w:t xml:space="preserve">No. 88 Chaoyangmen North Street, Chaoyang District</w:t>
      </w:r>
    </w:p>
    <w:p>
      <w:pPr>
        <w:pStyle w:val="BodyText"/>
      </w:pPr>
      <w:r>
        <w:t xml:space="preserve">Beijing, China 100020</w:t>
      </w:r>
    </w:p>
    <w:p>
      <w:pPr>
        <w:pStyle w:val="BodyText"/>
      </w:pPr>
      <w:r>
        <w:t xml:space="preserve">Tel: +86 10 8512 3456 | Email: billing@bcarc.cn</w:t>
      </w:r>
    </w:p>
    <w:p>
      <w:pPr>
        <w:pStyle w:val="BodyText"/>
      </w:pPr>
      <w:r>
        <w:t xml:space="preserve">Unified Social Credit Code: 91110105MA01XXXXX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INV-BJ-2023-0892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service-provider-radiologist"/>
    <w:p>
      <w:pPr>
        <w:pStyle w:val="Heading3"/>
      </w:pPr>
      <w:r>
        <w:t xml:space="preserve">Service Provider (Radiologist)</w:t>
      </w:r>
    </w:p>
    <w:p>
      <w:pPr>
        <w:pStyle w:val="FirstParagraph"/>
      </w:pPr>
      <w:r>
        <w:rPr>
          <w:bCs/>
          <w:b/>
        </w:rPr>
        <w:t xml:space="preserve">Dr. Li Wei, MD, PhD</w:t>
      </w:r>
      <w:r>
        <w:br/>
      </w:r>
      <w:r>
        <w:t xml:space="preserve">Senior Consultant Radiologist</w:t>
      </w:r>
      <w:r>
        <w:br/>
      </w:r>
      <w:r>
        <w:t xml:space="preserve">Specialist in Neuroradiology &amp; MRI</w:t>
      </w:r>
      <w:r>
        <w:br/>
      </w:r>
      <w:r>
        <w:t xml:space="preserve">License No.: 11010519800101XXXX</w:t>
      </w:r>
    </w:p>
    <w:bookmarkEnd w:id="22"/>
    <w:bookmarkStart w:id="23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International Health Insurance Group</w:t>
      </w:r>
      <w:r>
        <w:br/>
      </w:r>
      <w:r>
        <w:t xml:space="preserve">Attn: Claims Department</w:t>
      </w:r>
      <w:r>
        <w:br/>
      </w:r>
      <w:r>
        <w:t xml:space="preserve">Tower A, CBD Center</w:t>
      </w:r>
      <w:r>
        <w:br/>
      </w:r>
      <w:r>
        <w:t xml:space="preserve">Beijing, China 100022</w:t>
      </w:r>
    </w:p>
    <w:bookmarkEnd w:id="23"/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issued for professional radiological interpretation services rendered by a certified</w:t>
      </w:r>
      <w:r>
        <w:t xml:space="preserve"> </w:t>
      </w:r>
      <w:r>
        <w:rPr>
          <w:bCs/>
          <w:b/>
        </w:rPr>
        <w:t xml:space="preserve">Radiologist</w:t>
      </w:r>
      <w:r>
        <w:t xml:space="preserve"> </w:t>
      </w:r>
      <w:r>
        <w:t xml:space="preserve">at our facility located 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. The services detailed below comply with the diagnostic standards set by the National Health Commission of the People's Republic of China.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Radiological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(CNY)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Advanced MRI Brain Interpretation</w:t>
            </w:r>
            <w:r>
              <w:br/>
            </w:r>
            <w:r>
              <w:t xml:space="preserve">Comprehensive analysis of 3T MRI sequences including T1, T2, FLAIR, and DWI. Performed by Senior Radiologist Dr. Li Wei.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CT Chest with Contrast (Radiologist Review)</w:t>
            </w:r>
            <w:r>
              <w:br/>
            </w:r>
            <w:r>
              <w:t xml:space="preserve">Detailed evaluation of pulmonary structures and mediastinum. Includes comparison with prior imaging.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Urgent Radiology Consultation</w:t>
            </w:r>
            <w:r>
              <w:br/>
            </w:r>
            <w:r>
              <w:t xml:space="preserve">Same-day expert consultation regarding complex imaging findings in Beijing Capital Advanced Radiology Center.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Digital Imaging Archiving &amp; Report Generation</w:t>
            </w:r>
            <w:r>
              <w:br/>
            </w:r>
            <w:r>
              <w:t xml:space="preserve">Secure storage of DICOM files and generation of bilingual (Chinese/English) diagnostic reports.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2,950.00 CNY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(6% for Medical Services):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177.00 CNY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3,127.00 CNY</w:t>
            </w:r>
          </w:p>
        </w:tc>
      </w:tr>
    </w:tbl>
    <w:bookmarkStart w:id="24" w:name="payment-terms-and-conditions"/>
    <w:p>
      <w:pPr>
        <w:pStyle w:val="Heading3"/>
      </w:pPr>
      <w:r>
        <w:t xml:space="preserve">Payment Terms and Conditions</w:t>
      </w:r>
    </w:p>
    <w:p>
      <w:pPr>
        <w:pStyle w:val="FirstParagraph"/>
      </w:pPr>
      <w:r>
        <w:t xml:space="preserve">Payment is due within 30 days of the invoice date. Please make payments via bank transfer to the account details below.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reflects the professional fees for the</w:t>
      </w:r>
      <w:r>
        <w:t xml:space="preserve"> </w:t>
      </w:r>
      <w:r>
        <w:rPr>
          <w:bCs/>
          <w:b/>
        </w:rPr>
        <w:t xml:space="preserve">Radiologist</w:t>
      </w:r>
      <w:r>
        <w:t xml:space="preserve"> </w:t>
      </w:r>
      <w:r>
        <w:t xml:space="preserve">only and does not include equipment usage fees, which are billed separately by the hospital administration.</w:t>
      </w:r>
    </w:p>
    <w:p>
      <w:pPr>
        <w:pStyle w:val="BodyText"/>
      </w:pPr>
      <w:r>
        <w:rPr>
          <w:bCs/>
          <w:b/>
        </w:rPr>
        <w:t xml:space="preserve">Bank Details:</w:t>
      </w:r>
      <w:r>
        <w:br/>
      </w:r>
      <w:r>
        <w:t xml:space="preserve">Bank Name: Bank of China, Beijing Chaoyang Branch</w:t>
      </w:r>
      <w:r>
        <w:br/>
      </w:r>
      <w:r>
        <w:t xml:space="preserve">Account Name: Beijing Capital Advanced Radiology Center Co., Ltd.</w:t>
      </w:r>
      <w:r>
        <w:br/>
      </w:r>
      <w:r>
        <w:t xml:space="preserve">Account Number: 6222 0210 0123 4567 890</w:t>
      </w:r>
      <w:r>
        <w:br/>
      </w:r>
      <w:r>
        <w:t xml:space="preserve">SWIFT Code: BKCHCNBJ300</w:t>
      </w:r>
    </w:p>
    <w:p>
      <w:pPr>
        <w:pStyle w:val="BodyText"/>
      </w:pPr>
      <w:r>
        <w:t xml:space="preserve">All services were performed in accordance with the regulations governing medical practice 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.</w:t>
      </w:r>
      <w:r>
        <w:t xml:space="preserve"> </w:t>
      </w:r>
      <w:r>
        <w:t xml:space="preserve">The</w:t>
      </w:r>
      <w:r>
        <w:t xml:space="preserve"> </w:t>
      </w:r>
      <w:r>
        <w:rPr>
          <w:bCs/>
          <w:b/>
        </w:rPr>
        <w:t xml:space="preserve">Radiologist</w:t>
      </w:r>
      <w:r>
        <w:t xml:space="preserve"> </w:t>
      </w:r>
      <w:r>
        <w:t xml:space="preserve">certifies that the interpretations provided are accurate to the best of their professional knowledge.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Li Wei, MD, PhD</w:t>
      </w:r>
    </w:p>
    <w:p>
      <w:pPr>
        <w:pStyle w:val="BodyText"/>
      </w:pPr>
      <w:r>
        <w:t xml:space="preserve">Senior Radiologist</w:t>
      </w:r>
    </w:p>
    <w:p>
      <w:pPr>
        <w:pStyle w:val="BodyText"/>
      </w:pPr>
      <w:r>
        <w:rPr>
          <w:bCs/>
          <w:b/>
        </w:rPr>
        <w:t xml:space="preserve">Accepted By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Beijing Capital Advanced Radiology Center | No. 88 Chaoyangmen North Street, Beijing, China</w:t>
      </w:r>
      <w:r>
        <w:br/>
      </w:r>
      <w:r>
        <w:t xml:space="preserve">This document is a valid financial record for tax purposes in the People's Republic of China.</w:t>
      </w:r>
      <w:r>
        <w:br/>
      </w:r>
      <w:r>
        <w:t xml:space="preserve">For inquiries regarding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, please contact our billing department.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Radiology Services Invoice - Beijing, China</dc:title>
  <dc:creator/>
  <dc:language>en</dc:language>
  <cp:keywords/>
  <dcterms:created xsi:type="dcterms:W3CDTF">2026-10-10T04:12:29Z</dcterms:created>
  <dcterms:modified xsi:type="dcterms:W3CDTF">2026-10-10T04:12:29Z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