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Kyoto,</w:t>
      </w:r>
      <w:r>
        <w:t xml:space="preserve"> </w:t>
      </w:r>
      <w:r>
        <w:t xml:space="preserve">Japan</w:t>
      </w:r>
    </w:p>
    <w:bookmarkStart w:id="20" w:name="kyoto-advanced-radiology-center"/>
    <w:p>
      <w:pPr>
        <w:pStyle w:val="Heading1"/>
      </w:pPr>
      <w:r>
        <w:t xml:space="preserve">Kyoto Advanced Radiology Center</w:t>
      </w:r>
    </w:p>
    <w:p>
      <w:pPr>
        <w:pStyle w:val="FirstParagraph"/>
      </w:pPr>
      <w:r>
        <w:t xml:space="preserve">1-2-3 Higashiyama, Higashiyama-ku</w:t>
      </w:r>
    </w:p>
    <w:p>
      <w:pPr>
        <w:pStyle w:val="BodyText"/>
      </w:pPr>
      <w:r>
        <w:t xml:space="preserve">Kyoto, Japan 605-0000</w:t>
      </w:r>
    </w:p>
    <w:p>
      <w:pPr>
        <w:pStyle w:val="BodyText"/>
      </w:pPr>
      <w:r>
        <w:t xml:space="preserve">Tel: +81-75-555-0199</w:t>
      </w:r>
    </w:p>
    <w:p>
      <w:pPr>
        <w:pStyle w:val="BodyText"/>
      </w:pPr>
      <w:r>
        <w:t xml:space="preserve">Email: billing@kyotoradiology.jp</w:t>
      </w:r>
    </w:p>
    <w:p>
      <w:pPr>
        <w:pStyle w:val="BodyText"/>
      </w:pPr>
      <w:r>
        <w:t xml:space="preserve">Corporate Number: 123-45-6789012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15, 2023 - October 22, 2023</w:t>
      </w:r>
    </w:p>
    <w:bookmarkEnd w:id="21"/>
    <w:bookmarkStart w:id="22" w:name="bill-to"/>
    <w:p>
      <w:pPr>
        <w:pStyle w:val="Heading3"/>
      </w:pPr>
      <w:r>
        <w:t xml:space="preserve">Bill To:</w:t>
      </w:r>
    </w:p>
    <w:p>
      <w:pPr>
        <w:pStyle w:val="FirstParagraph"/>
      </w:pPr>
      <w:r>
        <w:rPr>
          <w:bCs/>
          <w:b/>
        </w:rPr>
        <w:t xml:space="preserve">Kyoto Municipal Medical Association</w:t>
      </w:r>
    </w:p>
    <w:p>
      <w:pPr>
        <w:pStyle w:val="BodyText"/>
      </w:pPr>
      <w:r>
        <w:t xml:space="preserve">Attn: Procurement Department</w:t>
      </w:r>
    </w:p>
    <w:p>
      <w:pPr>
        <w:pStyle w:val="BodyText"/>
      </w:pPr>
      <w:r>
        <w:t xml:space="preserve">4-5-6 Shijo-dori, Nakagyo-ku</w:t>
      </w:r>
    </w:p>
    <w:p>
      <w:pPr>
        <w:pStyle w:val="BodyText"/>
      </w:pPr>
      <w:r>
        <w:t xml:space="preserve">Kyoto, Japan 604-8000</w:t>
      </w:r>
    </w:p>
    <w:p>
      <w:pPr>
        <w:pStyle w:val="BodyText"/>
      </w:pPr>
      <w:r>
        <w:t xml:space="preserve">Japan</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Radiological Services</w:t>
            </w:r>
          </w:p>
        </w:tc>
        <w:tc>
          <w:tcPr/>
          <w:p>
            <w:pPr>
              <w:pStyle w:val="Compact"/>
              <w:jc w:val="left"/>
            </w:pPr>
            <w:r>
              <w:t xml:space="preserve">Quantity / Hours</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Senior Radiologist Consultation &amp; Diagnostic Interpretation</w:t>
            </w:r>
            <w:r>
              <w:br/>
            </w:r>
            <w:r>
              <w:t xml:space="preserve">Comprehensive review of complex MRI scans for neurological conditions. Includes detailed written reports in English and Japanese for international patient coordination within Kyoto.</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2</w:t>
            </w:r>
          </w:p>
        </w:tc>
        <w:tc>
          <w:tcPr/>
          <w:p>
            <w:pPr>
              <w:pStyle w:val="Compact"/>
              <w:jc w:val="left"/>
            </w:pPr>
            <w:r>
              <w:rPr>
                <w:bCs/>
                <w:b/>
              </w:rPr>
              <w:t xml:space="preserve">CT Scan Interpretation (Abdominal &amp; Pelvic)</w:t>
            </w:r>
            <w:r>
              <w:br/>
            </w:r>
            <w:r>
              <w:t xml:space="preserve">Urgent diagnostic interpretation of contrast-enhanced CT scans. Performed by board-certified Radiologist specializing in oncology imaging.</w:t>
            </w:r>
          </w:p>
        </w:tc>
        <w:tc>
          <w:tcPr/>
          <w:p>
            <w:pPr>
              <w:pStyle w:val="Compact"/>
              <w:jc w:val="left"/>
            </w:pPr>
            <w:r>
              <w:t xml:space="preserve">8.0</w:t>
            </w:r>
          </w:p>
        </w:tc>
        <w:tc>
          <w:tcPr/>
          <w:p>
            <w:pPr>
              <w:pStyle w:val="Compact"/>
              <w:jc w:val="left"/>
            </w:pPr>
            <w:r>
              <w:t xml:space="preserve">¥18,000</w:t>
            </w:r>
          </w:p>
        </w:tc>
        <w:tc>
          <w:tcPr/>
          <w:p>
            <w:pPr>
              <w:pStyle w:val="Compact"/>
              <w:jc w:val="left"/>
            </w:pPr>
            <w:r>
              <w:t xml:space="preserve">¥144,000</w:t>
            </w:r>
          </w:p>
        </w:tc>
      </w:tr>
      <w:tr>
        <w:tc>
          <w:tcPr/>
          <w:p>
            <w:pPr>
              <w:pStyle w:val="Compact"/>
              <w:jc w:val="left"/>
            </w:pPr>
            <w:r>
              <w:t xml:space="preserve">3</w:t>
            </w:r>
          </w:p>
        </w:tc>
        <w:tc>
          <w:tcPr/>
          <w:p>
            <w:pPr>
              <w:pStyle w:val="Compact"/>
              <w:jc w:val="left"/>
            </w:pPr>
            <w:r>
              <w:rPr>
                <w:bCs/>
                <w:b/>
              </w:rPr>
              <w:t xml:space="preserve">Mammography Screening Analysis</w:t>
            </w:r>
            <w:r>
              <w:br/>
            </w:r>
            <w:r>
              <w:t xml:space="preserve">Specialized screening analysis for breast imaging. Includes BI-RADS categorization and follow-up recommendations.</w:t>
            </w:r>
          </w:p>
        </w:tc>
        <w:tc>
          <w:tcPr/>
          <w:p>
            <w:pPr>
              <w:pStyle w:val="Compact"/>
              <w:jc w:val="left"/>
            </w:pPr>
            <w:r>
              <w:t xml:space="preserve">15.0</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Interventional Radiology Procedure Support</w:t>
            </w:r>
            <w:r>
              <w:br/>
            </w:r>
            <w:r>
              <w:t xml:space="preserve">On-site supervision and technical guidance for minimally invasive procedures. Includes pre-procedure planning and post-procedure imaging review.</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5</w:t>
            </w:r>
          </w:p>
        </w:tc>
        <w:tc>
          <w:tcPr/>
          <w:p>
            <w:pPr>
              <w:pStyle w:val="Compact"/>
              <w:jc w:val="left"/>
            </w:pPr>
            <w:r>
              <w:rPr>
                <w:bCs/>
                <w:b/>
              </w:rPr>
              <w:t xml:space="preserve">Pediatric Radiology Consultation</w:t>
            </w:r>
            <w:r>
              <w:br/>
            </w:r>
            <w:r>
              <w:t xml:space="preserve">Specialized interpretation of imaging for pediatric patients. Focus on minimizing radiation exposure while ensuring diagnostic accuracy.</w:t>
            </w:r>
          </w:p>
        </w:tc>
        <w:tc>
          <w:tcPr/>
          <w:p>
            <w:pPr>
              <w:pStyle w:val="Compact"/>
              <w:jc w:val="left"/>
            </w:pPr>
            <w:r>
              <w:t xml:space="preserve">6.0</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6</w:t>
            </w:r>
          </w:p>
        </w:tc>
        <w:tc>
          <w:tcPr/>
          <w:p>
            <w:pPr>
              <w:pStyle w:val="Compact"/>
              <w:jc w:val="left"/>
            </w:pPr>
            <w:r>
              <w:rPr>
                <w:bCs/>
                <w:b/>
              </w:rPr>
              <w:t xml:space="preserve">Second Opinion Review Service</w:t>
            </w:r>
            <w:r>
              <w:br/>
            </w:r>
            <w:r>
              <w:t xml:space="preserve">Independent review of external imaging studies for patients seeking confirmation of diagnosis. Includes telemedicine consultation with referring physician.</w:t>
            </w:r>
          </w:p>
        </w:tc>
        <w:tc>
          <w:tcPr/>
          <w:p>
            <w:pPr>
              <w:pStyle w:val="Compact"/>
              <w:jc w:val="left"/>
            </w:pPr>
            <w:r>
              <w:t xml:space="preserve">3.0</w:t>
            </w:r>
          </w:p>
        </w:tc>
        <w:tc>
          <w:tcPr/>
          <w:p>
            <w:pPr>
              <w:pStyle w:val="Compact"/>
              <w:jc w:val="left"/>
            </w:pPr>
            <w:r>
              <w:t xml:space="preserve">¥30,000</w:t>
            </w:r>
          </w:p>
        </w:tc>
        <w:tc>
          <w:tcPr/>
          <w:p>
            <w:pPr>
              <w:pStyle w:val="Compact"/>
              <w:jc w:val="left"/>
            </w:pPr>
            <w:r>
              <w:t xml:space="preserve">¥90,000</w:t>
            </w:r>
          </w:p>
        </w:tc>
      </w:tr>
      <w:tr>
        <w:tc>
          <w:tcPr/>
          <w:p>
            <w:pPr>
              <w:pStyle w:val="Compact"/>
              <w:jc w:val="left"/>
            </w:pPr>
            <w:r>
              <w:t xml:space="preserve">7</w:t>
            </w:r>
          </w:p>
        </w:tc>
        <w:tc>
          <w:tcPr/>
          <w:p>
            <w:pPr>
              <w:pStyle w:val="Compact"/>
              <w:jc w:val="left"/>
            </w:pPr>
            <w:r>
              <w:rPr>
                <w:bCs/>
                <w:b/>
              </w:rPr>
              <w:t xml:space="preserve">Equipment Calibration &amp; Quality Assurance</w:t>
            </w:r>
            <w:r>
              <w:br/>
            </w:r>
            <w:r>
              <w:t xml:space="preserve">Technical oversight of MRI and CT equipment calibration to ensure compliance with Japanese Ministry of Health standards.</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8</w:t>
            </w:r>
          </w:p>
        </w:tc>
        <w:tc>
          <w:tcPr/>
          <w:p>
            <w:pPr>
              <w:pStyle w:val="Compact"/>
              <w:jc w:val="left"/>
            </w:pPr>
            <w:r>
              <w:rPr>
                <w:bCs/>
                <w:b/>
              </w:rPr>
              <w:t xml:space="preserve">Medical Report Translation Services</w:t>
            </w:r>
            <w:r>
              <w:br/>
            </w:r>
            <w:r>
              <w:t xml:space="preserve">Professional translation of radiological findings from Japanese to English for international medical records.</w:t>
            </w:r>
          </w:p>
        </w:tc>
        <w:tc>
          <w:tcPr/>
          <w:p>
            <w:pPr>
              <w:pStyle w:val="Compact"/>
              <w:jc w:val="left"/>
            </w:pPr>
            <w:r>
              <w:t xml:space="preserve">10.0</w:t>
            </w:r>
          </w:p>
        </w:tc>
        <w:tc>
          <w:tcPr/>
          <w:p>
            <w:pPr>
              <w:pStyle w:val="Compact"/>
              <w:jc w:val="left"/>
            </w:pPr>
            <w:r>
              <w:t xml:space="preserve">¥5,000</w:t>
            </w:r>
          </w:p>
        </w:tc>
        <w:tc>
          <w:tcPr/>
          <w:p>
            <w:pPr>
              <w:pStyle w:val="Compact"/>
              <w:jc w:val="left"/>
            </w:pPr>
            <w:r>
              <w:t xml:space="preserve">¥50,000</w:t>
            </w:r>
          </w:p>
        </w:tc>
      </w:tr>
    </w:tbl>
    <w:p>
      <w:pPr>
        <w:pStyle w:val="BodyText"/>
      </w:pPr>
      <w:r>
        <w:t xml:space="preserve">Subtotal:</w:t>
      </w:r>
      <w:r>
        <w:t xml:space="preserve"> </w:t>
      </w:r>
      <w:r>
        <w:t xml:space="preserve">¥1,106,000</w:t>
      </w:r>
    </w:p>
    <w:p>
      <w:pPr>
        <w:pStyle w:val="BodyText"/>
      </w:pPr>
      <w:r>
        <w:t xml:space="preserve">Consumption Tax (10%):</w:t>
      </w:r>
      <w:r>
        <w:t xml:space="preserve"> </w:t>
      </w:r>
      <w:r>
        <w:t xml:space="preserve">¥110,600</w:t>
      </w:r>
    </w:p>
    <w:p>
      <w:pPr>
        <w:pStyle w:val="BodyText"/>
      </w:pPr>
      <w:r>
        <w:t xml:space="preserve">Local Kyoto Municipal Tax (2.3%):</w:t>
      </w:r>
      <w:r>
        <w:t xml:space="preserve"> </w:t>
      </w:r>
      <w:r>
        <w:t xml:space="preserve">¥25,438</w:t>
      </w:r>
    </w:p>
    <w:p>
      <w:pPr>
        <w:pStyle w:val="BodyText"/>
      </w:pPr>
      <w:r>
        <w:t xml:space="preserve">TOTAL DUE:</w:t>
      </w:r>
      <w:r>
        <w:t xml:space="preserve"> </w:t>
      </w:r>
      <w:r>
        <w:t xml:space="preserve">¥1,242,038</w:t>
      </w:r>
    </w:p>
    <w:bookmarkStart w:id="23" w:name="payment-terms-notes"/>
    <w:p>
      <w:pPr>
        <w:pStyle w:val="Heading4"/>
      </w:pPr>
      <w:r>
        <w:t xml:space="preserve">Payment Terms &amp; Notes:</w:t>
      </w:r>
    </w:p>
    <w:p>
      <w:pPr>
        <w:pStyle w:val="FirstParagraph"/>
      </w:pPr>
      <w:r>
        <w:t xml:space="preserve">This Invoice is issued by Kyoto Advanced Radiology Center for professional medical services rendered by licensed Radiologists. Payment is due within 30 days of the invoice date. Late payments may incur a 1.5% monthly interest charge.</w:t>
      </w:r>
    </w:p>
    <w:p>
      <w:pPr>
        <w:pStyle w:val="BodyText"/>
      </w:pPr>
      <w:r>
        <w:rPr>
          <w:bCs/>
          <w:b/>
        </w:rPr>
        <w:t xml:space="preserve">Bank Transfer Details:</w:t>
      </w:r>
      <w:r>
        <w:br/>
      </w:r>
      <w:r>
        <w:t xml:space="preserve">Bank Name: Kyoto Shinkin Bank</w:t>
      </w:r>
      <w:r>
        <w:br/>
      </w:r>
      <w:r>
        <w:t xml:space="preserve">Branch: Central Kyoto Branch</w:t>
      </w:r>
      <w:r>
        <w:br/>
      </w:r>
      <w:r>
        <w:t xml:space="preserve">Account Type: Ordinary Account</w:t>
      </w:r>
      <w:r>
        <w:br/>
      </w:r>
      <w:r>
        <w:t xml:space="preserve">Account Number: 1234567</w:t>
      </w:r>
      <w:r>
        <w:br/>
      </w:r>
      <w:r>
        <w:t xml:space="preserve">Account Name: Kyoto Advanced Radiology Center Co., Ltd.</w:t>
      </w:r>
    </w:p>
    <w:p>
      <w:pPr>
        <w:pStyle w:val="BodyText"/>
      </w:pPr>
      <w:r>
        <w:t xml:space="preserve">All services were performed in accordance with the standards set by the Japanese Society of Radiological Technology and the Ministry of Health, Labour and Welfare. Our team of Radiologists is committed to providing the highest quality diagnostic imaging services in Japan Kyoto and surrounding regions.</w:t>
      </w:r>
    </w:p>
    <w:p>
      <w:pPr>
        <w:pStyle w:val="BodyText"/>
      </w:pPr>
      <w:r>
        <w:t xml:space="preserve">For any questions regarding this Invoice or the services provided, please contact our billing department at billing@kyotoradiology.jp or call +81-75-555-0199 during business hours (Monday-Friday, 9:00 AM - 5:00 PM JST).</w:t>
      </w:r>
    </w:p>
    <w:p>
      <w:pPr>
        <w:pStyle w:val="BodyText"/>
      </w:pPr>
      <w:r>
        <w:t xml:space="preserve">Thank you for your continued trust in our medical expertise. We look forward to serving the healthcare needs of the Kyoto community with excellence and precision.</w:t>
      </w:r>
    </w:p>
    <w:bookmarkEnd w:id="23"/>
    <w:p>
      <w:pPr>
        <w:pStyle w:val="BodyText"/>
      </w:pPr>
      <w:r>
        <w:t xml:space="preserve">Kyoto Advanced Radiology Center | 1-2-3 Higashiyama, Higashiyama-ku, Kyoto, Japan 605-0000</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Kyoto, Japan</dc:title>
  <dc:creator/>
  <dc:language>en</dc:language>
  <cp:keywords/>
  <dcterms:created xsi:type="dcterms:W3CDTF">2026-10-10T06:52:21Z</dcterms:created>
  <dcterms:modified xsi:type="dcterms:W3CDTF">2026-10-10T06:52:21Z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