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0" w:name="apex-diagnostic-imaging-center"/>
    <w:p>
      <w:pPr>
        <w:pStyle w:val="Heading1"/>
      </w:pPr>
      <w:r>
        <w:t xml:space="preserve">Apex Diagnostic &amp; Imaging Center</w:t>
      </w:r>
    </w:p>
    <w:p>
      <w:pPr>
        <w:pStyle w:val="FirstParagraph"/>
      </w:pPr>
      <w:r>
        <w:rPr>
          <w:bCs/>
          <w:b/>
        </w:rPr>
        <w:t xml:space="preserve">Specialized Radiology Services</w:t>
      </w:r>
    </w:p>
    <w:p>
      <w:pPr>
        <w:pStyle w:val="BodyText"/>
      </w:pPr>
      <w:r>
        <w:t xml:space="preserve">Plot #45-B, Block 7, Clifton</w:t>
      </w:r>
    </w:p>
    <w:p>
      <w:pPr>
        <w:pStyle w:val="BodyText"/>
      </w:pPr>
      <w:r>
        <w:t xml:space="preserve">Shahrah-e-Faisal, Karachi, Sindh</w:t>
      </w:r>
    </w:p>
    <w:p>
      <w:pPr>
        <w:pStyle w:val="BodyText"/>
      </w:pPr>
      <w:r>
        <w:t xml:space="preserve">Pakistan</w:t>
      </w:r>
    </w:p>
    <w:p>
      <w:pPr>
        <w:pStyle w:val="BodyText"/>
      </w:pPr>
      <w:r>
        <w:t xml:space="preserve">Phone: +92-21-3587-XXXX</w:t>
      </w:r>
    </w:p>
    <w:p>
      <w:pPr>
        <w:pStyle w:val="BodyText"/>
      </w:pPr>
      <w:r>
        <w:t xml:space="preserve">Email: billing@apeximaging.pk</w:t>
      </w:r>
    </w:p>
    <w:p>
      <w:pPr>
        <w:pStyle w:val="BodyText"/>
      </w:pPr>
      <w:r>
        <w:t xml:space="preserve">NTN: 1234567-8 | STN: Sindh-9876543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Reference: Ref-KHI-RAD-442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Ahmed Khan (Consultant Radiologist)</w:t>
      </w:r>
    </w:p>
    <w:p>
      <w:pPr>
        <w:pStyle w:val="BodyText"/>
      </w:pPr>
      <w:r>
        <w:t xml:space="preserve">Private Practice Suite 204</w:t>
      </w:r>
    </w:p>
    <w:p>
      <w:pPr>
        <w:pStyle w:val="BodyText"/>
      </w:pPr>
      <w:r>
        <w:t xml:space="preserve">Docters Plaza, I.I. Chundrigar Road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Phone: +92-300-1234567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Apex Diagnostic Center</w:t>
      </w:r>
    </w:p>
    <w:p>
      <w:pPr>
        <w:pStyle w:val="BodyText"/>
      </w:pPr>
      <w:r>
        <w:t xml:space="preserve">Clifton Branch</w:t>
      </w:r>
    </w:p>
    <w:p>
      <w:pPr>
        <w:pStyle w:val="BodyText"/>
      </w:pPr>
      <w:r>
        <w:t xml:space="preserve">Karachi, Pakistan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Fee - Senior Radiologist</w:t>
            </w:r>
            <w:r>
              <w:br/>
            </w:r>
            <w:r>
              <w:t xml:space="preserve">Professional interpretation and reporting of diagnostic imaging studies performed at the Clifton facility in Karachi. Includes detailed analysis of MRI and CT scans.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MRI Brain with Contrast</w:t>
            </w:r>
            <w:r>
              <w:br/>
            </w:r>
            <w:r>
              <w:t xml:space="preserve">High-resolution Magnetic Resonance Imaging of the brain using Gadolinium contrast agent. Performed on 1.5 Tesla machine. Includes radiologist's diagnostic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Chest (Triple Rule Out)</w:t>
            </w:r>
            <w:r>
              <w:br/>
            </w:r>
            <w:r>
              <w:t xml:space="preserve">Computed Tomography Angiography of the chest to evaluate pulmonary embolism, aortic dissection, and coronary artery disease. Includes contrast media and interpretation.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Abdomen (Complete)</w:t>
            </w:r>
            <w:r>
              <w:br/>
            </w:r>
            <w:r>
              <w:t xml:space="preserve">Diagnostic ultrasound of the liver, gallbladder, pancreas, spleen, kidneys, and urinary bladder. Performed by certified sonographer with radiologist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X-Ray Chest (PA &amp; Lateral)</w:t>
            </w:r>
            <w:r>
              <w:br/>
            </w:r>
            <w:r>
              <w:t xml:space="preserve">Standard radiographic examination of the chest. Digital imaging with immediate preliminary reading by on-duty 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(Bilateral Digital)</w:t>
            </w:r>
            <w:r>
              <w:br/>
            </w:r>
            <w:r>
              <w:t xml:space="preserve">Screening mammogram with digital tomosynthesis (3D mammography). Includes BI-RADS assessment by breast imaging specialist 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Interventional Radiology Procedure</w:t>
            </w:r>
            <w:r>
              <w:br/>
            </w:r>
            <w:r>
              <w:t xml:space="preserve">Ultrasound-guided fine needle aspiration cytology (FNAC) of thyroid nodule. Includes local anesthesia, procedure fee, and radiologist's supervision.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Contrast Media &amp; Consumables</w:t>
            </w:r>
            <w:r>
              <w:br/>
            </w:r>
            <w:r>
              <w:t xml:space="preserve">Intravenous contrast agents (Gadolinium &amp; Iodine-based), IV cannulas, syringes, and other disposable medical supplies used during imaging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Urgent Report Fee</w:t>
            </w:r>
            <w:r>
              <w:br/>
            </w:r>
            <w:r>
              <w:t xml:space="preserve">Expedited processing and delivery of radiological reports within 2 hours of procedure completion. Applicable for emergency cases referred from Karachi hospitals.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Image Storage &amp; CD</w:t>
            </w:r>
            <w:r>
              <w:br/>
            </w:r>
            <w:r>
              <w:t xml:space="preserve">Provision of DICOM images on CD-ROM for patient records and second opinions. Includes secure cloud storage access for 12 months.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124,500.00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(5% for bulk referral):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PKR 6,225.00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Adjusted 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118,275.00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Tax (17% - Sindh Government):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20,106.75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138,381.75</w:t>
            </w:r>
          </w:p>
        </w:tc>
      </w:tr>
    </w:tbl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14 days of the invoice date. Late payments may incur a penalty of 2% per month.</w:t>
      </w:r>
    </w:p>
    <w:p>
      <w:pPr>
        <w:pStyle w:val="BodyText"/>
      </w:pPr>
      <w:r>
        <w:t xml:space="preserve">2. All radiological services are performed by certified radiologists registered with the Pakistan Medical Commission (PMC).</w:t>
      </w:r>
    </w:p>
    <w:p>
      <w:pPr>
        <w:pStyle w:val="BodyText"/>
      </w:pPr>
      <w:r>
        <w:t xml:space="preserve">3. This invoice is valid for services rendered at our Karachi, Pakistan facility. Reports are confidential and intended only for the referring physician and patient.</w:t>
      </w:r>
    </w:p>
    <w:p>
      <w:pPr>
        <w:pStyle w:val="BodyText"/>
      </w:pPr>
      <w:r>
        <w:t xml:space="preserve">4. Please quote the Invoice Number (INV-2023-10-089) on all payments.</w:t>
      </w:r>
    </w:p>
    <w:p>
      <w:pPr>
        <w:pStyle w:val="BodyText"/>
      </w:pPr>
      <w:r>
        <w:t xml:space="preserve">5. Bank Transfer Details: Meezan Bank, Branch: Clifton, Karachi. Account Title: Apex Diagnostic &amp; Imaging Center. Account No: 0123456789012. IBAN: PK36MEZN0000001234567890.</w:t>
      </w:r>
    </w:p>
    <w:p>
      <w:pPr>
        <w:pStyle w:val="BodyText"/>
      </w:pPr>
      <w:r>
        <w:t xml:space="preserve">6. For any discrepancies or queries regarding this invoice, please contact our billing department at billing@apeximaging.pk or call +92-21-3587-XXXX.</w:t>
      </w:r>
    </w:p>
    <w:p>
      <w:pPr>
        <w:pStyle w:val="BodyText"/>
      </w:pPr>
      <w:r>
        <w:t xml:space="preserve">7. All prices are in Pakistani Rupees (PKR) and are inclusive of applicable taxes as per the Federal Board of Revenue (FBR) regulations.</w:t>
      </w:r>
    </w:p>
    <w:p>
      <w:pPr>
        <w:pStyle w:val="BodyText"/>
      </w:pPr>
      <w:r>
        <w:t xml:space="preserve">8. This document serves as an official record of radiological services provided and may be used for insurance claims and medical records.</w:t>
      </w:r>
    </w:p>
    <w:bookmarkEnd w:id="24"/>
    <w:p>
      <w:pPr>
        <w:pStyle w:val="BodyText"/>
      </w:pPr>
      <w:r>
        <w:t xml:space="preserve">Thank you for choosing Apex Diagnostic &amp; Imaging Center for your radiology needs in Karachi, Pakistan.</w:t>
      </w:r>
    </w:p>
    <w:p>
      <w:pPr>
        <w:pStyle w:val="BodyText"/>
      </w:pPr>
      <w:r>
        <w:t xml:space="preserve">Authorized Signature: _________________________</w:t>
      </w:r>
    </w:p>
    <w:p>
      <w:pPr>
        <w:pStyle w:val="BodyText"/>
      </w:pPr>
      <w:r>
        <w:t xml:space="preserve">Dr. Sarah Ali, Chief Radiologist &amp; Medical Director</w:t>
      </w:r>
    </w:p>
    <w:p>
      <w:pPr>
        <w:pStyle w:val="BodyText"/>
      </w:pPr>
      <w:r>
        <w:t xml:space="preserve">PMC Registration No: 1234567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Karachi, Pakistan</dc:title>
  <dc:creator/>
  <dc:language>en</dc:language>
  <cp:keywords/>
  <dcterms:created xsi:type="dcterms:W3CDTF">2026-10-10T07:31:10Z</dcterms:created>
  <dcterms:modified xsi:type="dcterms:W3CDTF">2026-10-10T07:31:10Z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