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Lima,</w:t>
      </w:r>
      <w:r>
        <w:t xml:space="preserve"> </w:t>
      </w:r>
      <w:r>
        <w:t xml:space="preserve">Peru</w:t>
      </w:r>
    </w:p>
    <w:bookmarkStart w:id="20" w:name="imagenes-avanzadas-del-peru-s.a.c."/>
    <w:p>
      <w:pPr>
        <w:pStyle w:val="Heading1"/>
      </w:pPr>
      <w:r>
        <w:t xml:space="preserve">IMAGENES AVANZADAS DEL PERU S.A.C.</w:t>
      </w:r>
    </w:p>
    <w:p>
      <w:pPr>
        <w:pStyle w:val="FirstParagraph"/>
      </w:pPr>
      <w:r>
        <w:rPr>
          <w:bCs/>
          <w:b/>
        </w:rPr>
        <w:t xml:space="preserve">Specialized Radiology &amp; Diagnostic Imaging Center</w:t>
      </w:r>
    </w:p>
    <w:p>
      <w:pPr>
        <w:pStyle w:val="BodyText"/>
      </w:pPr>
      <w:r>
        <w:t xml:space="preserve">Av. Javier Prado Este 4500, San Isidro</w:t>
      </w:r>
    </w:p>
    <w:p>
      <w:pPr>
        <w:pStyle w:val="BodyText"/>
      </w:pPr>
      <w:r>
        <w:t xml:space="preserve">Lima, Peru - Postal Code: 15073</w:t>
      </w:r>
    </w:p>
    <w:p>
      <w:pPr>
        <w:pStyle w:val="BodyText"/>
      </w:pPr>
      <w:r>
        <w:t xml:space="preserve">RUC: 20601234567</w:t>
      </w:r>
    </w:p>
    <w:p>
      <w:pPr>
        <w:pStyle w:val="BodyText"/>
      </w:pPr>
      <w:r>
        <w:t xml:space="preserve">Phone: +51 (1) 456-7890 | Email: billing@imagenesavanzadas.pe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E-001-045892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Hospital Nacional Cayetano Heredia</w:t>
      </w:r>
    </w:p>
    <w:p>
      <w:pPr>
        <w:pStyle w:val="BodyText"/>
      </w:pPr>
      <w:r>
        <w:t xml:space="preserve">Av. Honorio Delgado 430, Santiago de Surco</w:t>
      </w:r>
    </w:p>
    <w:p>
      <w:pPr>
        <w:pStyle w:val="BodyText"/>
      </w:pPr>
      <w:r>
        <w:t xml:space="preserve">Lima, Peru</w:t>
      </w:r>
    </w:p>
    <w:p>
      <w:pPr>
        <w:pStyle w:val="BodyText"/>
      </w:pPr>
      <w:r>
        <w:t xml:space="preserve">RUC: 20001234567</w:t>
      </w:r>
    </w:p>
    <w:p>
      <w:pPr>
        <w:pStyle w:val="BodyText"/>
      </w:pPr>
      <w:r>
        <w:t xml:space="preserve">Attn: Procurement Department / Medical Director</w:t>
      </w:r>
    </w:p>
    <w:bookmarkEnd w:id="22"/>
    <w:bookmarkStart w:id="23" w:name="services-provided-by"/>
    <w:p>
      <w:pPr>
        <w:pStyle w:val="Heading3"/>
      </w:pPr>
      <w:r>
        <w:t xml:space="preserve">SERVICES PROVIDED BY:</w:t>
      </w:r>
    </w:p>
    <w:p>
      <w:pPr>
        <w:pStyle w:val="FirstParagraph"/>
      </w:pPr>
      <w:r>
        <w:rPr>
          <w:bCs/>
          <w:b/>
        </w:rPr>
        <w:t xml:space="preserve">Dr. Alejandro Mendoza, M.D., Ph.D.</w:t>
      </w:r>
    </w:p>
    <w:p>
      <w:pPr>
        <w:pStyle w:val="BodyText"/>
      </w:pPr>
      <w:r>
        <w:t xml:space="preserve">Board-Certified Radiologist</w:t>
      </w:r>
    </w:p>
    <w:p>
      <w:pPr>
        <w:pStyle w:val="BodyText"/>
      </w:pPr>
      <w:r>
        <w:t xml:space="preserve">Specialty: Neuroradiology &amp; Advanced MRI Interpretation</w:t>
      </w:r>
    </w:p>
    <w:p>
      <w:pPr>
        <w:pStyle w:val="BodyText"/>
      </w:pPr>
      <w:r>
        <w:t xml:space="preserve">ColMed License: 12345678</w:t>
      </w:r>
    </w:p>
    <w:p>
      <w:pPr>
        <w:pStyle w:val="BodyText"/>
      </w:pPr>
      <w:r>
        <w:t xml:space="preserve">Operating within the jurisdiction of Lima, Peru</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Advanced MRI Interpretation (Neurological)</w:t>
            </w:r>
            <w:r>
              <w:br/>
            </w:r>
            <w:r>
              <w:t xml:space="preserve">Comprehensive analysis of 3T MRI scans for complex neurological conditions. Includes detailed report generation compliant with Peruvian Ministry of Health standards.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CT Scan Interpretation (Thoracic &amp; Abdominal)</w:t>
            </w:r>
            <w:r>
              <w:br/>
            </w:r>
            <w:r>
              <w:t xml:space="preserve">Urgent and routine interpretation of Computed Tomography scans. Includes contrast-enhanced studies and differential diagnosis recommendations.</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3</w:t>
            </w:r>
          </w:p>
        </w:tc>
        <w:tc>
          <w:tcPr/>
          <w:p>
            <w:pPr>
              <w:pStyle w:val="Compact"/>
              <w:jc w:val="left"/>
            </w:pPr>
            <w:r>
              <w:rPr>
                <w:bCs/>
                <w:b/>
              </w:rPr>
              <w:t xml:space="preserve">Mammography Screening &amp; Diagnostic Review</w:t>
            </w:r>
            <w:r>
              <w:br/>
            </w:r>
            <w:r>
              <w:t xml:space="preserve">Specialized radiological assessment for breast imaging, including BI-RADS classification and follow-up recommendations.</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Consultation &amp; Tumor Board Participation</w:t>
            </w:r>
            <w:r>
              <w:br/>
            </w:r>
            <w:r>
              <w:t xml:space="preserve">Expert radiologist consultation for multidisciplinary tumor boards in Lima. Includes case presentation and imaging correlation.</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Urgent Radiology Coverage (Weekend/Holidays)</w:t>
            </w:r>
            <w:r>
              <w:br/>
            </w:r>
            <w:r>
              <w:t xml:space="preserve">On-call radiologist services for emergency imaging interpretation in Lima healthcare facilities.</w:t>
            </w:r>
          </w:p>
        </w:tc>
        <w:tc>
          <w:tcPr/>
          <w:p>
            <w:pPr>
              <w:pStyle w:val="Compact"/>
              <w:jc w:val="left"/>
            </w:pPr>
            <w:r>
              <w:t xml:space="preserve">8</w:t>
            </w:r>
          </w:p>
        </w:tc>
        <w:tc>
          <w:tcPr/>
          <w:p>
            <w:pPr>
              <w:pStyle w:val="Compact"/>
              <w:jc w:val="left"/>
            </w:pPr>
            <w:r>
              <w:t xml:space="preserve">600.00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26,500.00</w:t>
            </w:r>
          </w:p>
        </w:tc>
      </w:tr>
      <w:tr>
        <w:tc>
          <w:tcPr/>
          <w:p>
            <w:pPr>
              <w:pStyle w:val="Compact"/>
              <w:jc w:val="left"/>
            </w:pPr>
            <w:r>
              <w:t xml:space="preserve">IGV (18% VAT - Peru):</w:t>
            </w:r>
          </w:p>
        </w:tc>
        <w:tc>
          <w:tcPr/>
          <w:p>
            <w:pPr>
              <w:pStyle w:val="Compact"/>
              <w:jc w:val="left"/>
            </w:pPr>
            <w:r>
              <w:t xml:space="preserve">S/ 4,770.00</w:t>
            </w:r>
          </w:p>
        </w:tc>
      </w:tr>
      <w:tr>
        <w:tc>
          <w:tcPr/>
          <w:p>
            <w:pPr>
              <w:pStyle w:val="Compact"/>
              <w:jc w:val="left"/>
            </w:pPr>
            <w:r>
              <w:t xml:space="preserve">TOTAL AMOUNT DUE:</w:t>
            </w:r>
          </w:p>
        </w:tc>
        <w:tc>
          <w:tcPr/>
          <w:p>
            <w:pPr>
              <w:pStyle w:val="Compact"/>
              <w:jc w:val="left"/>
            </w:pPr>
            <w:r>
              <w:t xml:space="preserve">S/ 31,270.00</w:t>
            </w:r>
          </w:p>
        </w:tc>
      </w:tr>
    </w:tbl>
    <w:p>
      <w:pPr>
        <w:pStyle w:val="BodyText"/>
      </w:pPr>
      <w:r>
        <w:rPr>
          <w:iCs/>
          <w:i/>
        </w:rPr>
        <w:t xml:space="preserve">Amount in words: Thirty-one thousand two hundred seventy Peruvian Soles and 00/100.</w:t>
      </w:r>
    </w:p>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IMAGENES AVANZADAS DEL PERU S.A.C.</w:t>
      </w:r>
    </w:p>
    <w:p>
      <w:pPr>
        <w:pStyle w:val="BodyText"/>
      </w:pPr>
      <w:r>
        <w:rPr>
          <w:bCs/>
          <w:b/>
        </w:rPr>
        <w:t xml:space="preserve">Account Number:</w:t>
      </w:r>
      <w:r>
        <w:t xml:space="preserve"> </w:t>
      </w:r>
      <w:r>
        <w:t xml:space="preserve">194-0001234567-0-19</w:t>
      </w:r>
    </w:p>
    <w:p>
      <w:pPr>
        <w:pStyle w:val="BodyText"/>
      </w:pPr>
      <w:r>
        <w:rPr>
          <w:bCs/>
          <w:b/>
        </w:rPr>
        <w:t xml:space="preserve">CCI:</w:t>
      </w:r>
      <w:r>
        <w:t xml:space="preserve"> </w:t>
      </w:r>
      <w:r>
        <w:t xml:space="preserve">0021940001234567019</w:t>
      </w:r>
    </w:p>
    <w:p>
      <w:pPr>
        <w:pStyle w:val="BodyText"/>
      </w:pPr>
      <w:r>
        <w:t xml:space="preserve">Please include the invoice number as reference.</w:t>
      </w:r>
    </w:p>
    <w:bookmarkEnd w:id="24"/>
    <w:bookmarkStart w:id="25" w:name="important-notes"/>
    <w:p>
      <w:pPr>
        <w:pStyle w:val="Heading3"/>
      </w:pPr>
      <w:r>
        <w:t xml:space="preserve">Important Notes:</w:t>
      </w:r>
    </w:p>
    <w:p>
      <w:pPr>
        <w:pStyle w:val="FirstParagraph"/>
      </w:pPr>
      <w:r>
        <w:t xml:space="preserve">All radiological services were performed in accordance with the regulations established by the Peruvian Ministry of Health (MINSA) and the Colegio Médico del Perú. The radiologist providing these services holds valid certification and operates within the legal framework of Lima, Peru. This invoice represents professional fees for diagnostic interpretation and consultation services only. Equipment usage fees are billed separately by the facility.</w:t>
      </w:r>
    </w:p>
    <w:bookmarkEnd w:id="25"/>
    <w:p>
      <w:pPr>
        <w:pStyle w:val="BodyText"/>
      </w:pPr>
      <w:r>
        <w:rPr>
          <w:bCs/>
          <w:b/>
        </w:rPr>
        <w:t xml:space="preserve">Authorized by:</w:t>
      </w:r>
    </w:p>
    <w:p>
      <w:pPr>
        <w:pStyle w:val="BodyText"/>
      </w:pPr>
      <w:r>
        <w:t xml:space="preserve">Dr. Alejandro Mendoza, M.D., Ph.D.</w:t>
      </w:r>
    </w:p>
    <w:p>
      <w:pPr>
        <w:pStyle w:val="BodyText"/>
      </w:pPr>
      <w:r>
        <w:t xml:space="preserve">Lead Radiologist</w:t>
      </w:r>
    </w:p>
    <w:p>
      <w:pPr>
        <w:pStyle w:val="BodyText"/>
      </w:pPr>
      <w:r>
        <w:t xml:space="preserve">Signature: ___________________</w:t>
      </w:r>
    </w:p>
    <w:p>
      <w:pPr>
        <w:pStyle w:val="BodyText"/>
      </w:pPr>
      <w:r>
        <w:rPr>
          <w:bCs/>
          <w:b/>
        </w:rPr>
        <w:t xml:space="preserve">Received by:</w:t>
      </w:r>
    </w:p>
    <w:p>
      <w:pPr>
        <w:pStyle w:val="BodyText"/>
      </w:pPr>
      <w:r>
        <w:t xml:space="preserve">Hospital Nacional Cayetano Heredia</w:t>
      </w:r>
    </w:p>
    <w:p>
      <w:pPr>
        <w:pStyle w:val="BodyText"/>
      </w:pPr>
      <w:r>
        <w:t xml:space="preserve">Procurement Department</w:t>
      </w:r>
    </w:p>
    <w:p>
      <w:pPr>
        <w:pStyle w:val="BodyText"/>
      </w:pPr>
      <w:r>
        <w:t xml:space="preserve">Signature: ___________________</w:t>
      </w:r>
    </w:p>
    <w:p>
      <w:pPr>
        <w:pStyle w:val="BodyText"/>
      </w:pPr>
      <w:r>
        <w:t xml:space="preserve">This invoice is issued in compliance with the Peruvian tax regulations administered by SUNAT (Superintendencia Nacional de Aduanas y de Administración Tributaria). All services described herein were rendered by a qualified radiologist practicing in Lima, Peru. The interpretations provided are based on current medical standards and imaging protocols. This document serves as an official record of professional services rendered and may be used for accounting, tax, and insurance purposes. Any disputes regarding this invoice should be addressed within 30 days of receipt. The radiologist reserves the right to update interpretations if additional clinical information becomes available. All patient data handled during these services is protected under Peruvian data privacy laws.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Lima, Peru</dc:title>
  <dc:creator/>
  <dc:language>en</dc:language>
  <cp:keywords/>
  <dcterms:created xsi:type="dcterms:W3CDTF">2026-10-10T02:27:42Z</dcterms:created>
  <dcterms:modified xsi:type="dcterms:W3CDTF">2026-10-10T02:27:42Z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