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advanced-radiology-center-jeddah"/>
    <w:p>
      <w:pPr>
        <w:pStyle w:val="Heading1"/>
      </w:pPr>
      <w:r>
        <w:t xml:space="preserve">Advanced Radiology Center Jeddah</w:t>
      </w:r>
    </w:p>
    <w:p>
      <w:pPr>
        <w:pStyle w:val="FirstParagraph"/>
      </w:pPr>
      <w:r>
        <w:t xml:space="preserve">Professional Medical Imaging Services</w:t>
      </w:r>
    </w:p>
    <w:p>
      <w:pPr>
        <w:pStyle w:val="BodyText"/>
      </w:pPr>
      <w:r>
        <w:t xml:space="preserve">Al Rawdah District, King Fahd Road</w:t>
      </w:r>
    </w:p>
    <w:p>
      <w:pPr>
        <w:pStyle w:val="BodyText"/>
      </w:pPr>
      <w:r>
        <w:t xml:space="preserve">Jeddah, Makkah Province, Saudi Arabia</w:t>
      </w:r>
    </w:p>
    <w:p>
      <w:pPr>
        <w:pStyle w:val="BodyText"/>
      </w:pPr>
      <w:r>
        <w:t xml:space="preserve">Phone: +966 12 555 7890</w:t>
      </w:r>
    </w:p>
    <w:p>
      <w:pPr>
        <w:pStyle w:val="BodyText"/>
      </w:pPr>
      <w:r>
        <w:t xml:space="preserve">Email: billing@advancedradiologyjeddah.com</w:t>
      </w:r>
    </w:p>
    <w:p>
      <w:pPr>
        <w:pStyle w:val="BodyText"/>
      </w:pPr>
      <w:r>
        <w:t xml:space="preserve">VAT Registration Number: 300123456789003</w:t>
      </w:r>
    </w:p>
    <w:p>
      <w:pPr>
        <w:pStyle w:val="BodyText"/>
      </w:pPr>
      <w:r>
        <w:t xml:space="preserve">Commercial Registration: 1010023456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INV-2024-00892</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Jeddah Medical Insurance Company</w:t>
      </w:r>
    </w:p>
    <w:p>
      <w:pPr>
        <w:pStyle w:val="BodyText"/>
      </w:pPr>
      <w:r>
        <w:t xml:space="preserve">Healthcare Insurance Division</w:t>
      </w:r>
    </w:p>
    <w:p>
      <w:pPr>
        <w:pStyle w:val="BodyText"/>
      </w:pPr>
      <w:r>
        <w:t xml:space="preserve">King Abdullah Financial District</w:t>
      </w:r>
    </w:p>
    <w:p>
      <w:pPr>
        <w:pStyle w:val="BodyText"/>
      </w:pPr>
      <w:r>
        <w:t xml:space="preserve">Jeddah, Saudi Arabia</w:t>
      </w:r>
    </w:p>
    <w:p>
      <w:pPr>
        <w:pStyle w:val="BodyText"/>
      </w:pPr>
      <w:r>
        <w:t xml:space="preserve">Attn: Claims Processing Department</w:t>
      </w:r>
    </w:p>
    <w:p>
      <w:pPr>
        <w:pStyle w:val="BodyText"/>
      </w:pPr>
      <w:r>
        <w:t xml:space="preserve">Reference Number: REF-JED-2024-5678</w:t>
      </w:r>
    </w:p>
    <w:bookmarkEnd w:id="22"/>
    <w:p>
      <w:pPr>
        <w:pStyle w:val="BodyText"/>
      </w:pPr>
      <w:r>
        <w:rPr>
          <w:bCs/>
          <w:b/>
        </w:rPr>
        <w:t xml:space="preserve">Value Added Tax (VAT) Notice:</w:t>
      </w:r>
      <w:r>
        <w:t xml:space="preserve"> </w:t>
      </w:r>
      <w:r>
        <w:t xml:space="preserve">This invoice is issued in accordance with the Saudi Arabian General Authority of Zakat and Tax (GAZT) regulations. A VAT rate of 15% is applied to all taxable services as per the current tax law in the Kingdom of Saudi Arabia.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ICD-10 Code</w:t>
            </w:r>
          </w:p>
        </w:tc>
      </w:tr>
      <w:tr>
        <w:tc>
          <w:tcPr/>
          <w:p>
            <w:pPr>
              <w:pStyle w:val="Compact"/>
              <w:jc w:val="left"/>
            </w:pPr>
            <w:r>
              <w:t xml:space="preserve">1</w:t>
            </w:r>
          </w:p>
        </w:tc>
        <w:tc>
          <w:tcPr/>
          <w:p>
            <w:pPr>
              <w:pStyle w:val="Compact"/>
              <w:jc w:val="left"/>
            </w:pPr>
            <w:r>
              <w:rPr>
                <w:bCs/>
                <w:b/>
              </w:rPr>
              <w:t xml:space="preserve">Computed Tomography (CT) Scan - Abdomen &amp; Pelvis with Contrast</w:t>
            </w:r>
            <w:r>
              <w:br/>
            </w:r>
            <w:r>
              <w:t xml:space="preserve">Performed by Dr. Ahmed Al-Rashid, Board-Certified Radiologist</w:t>
            </w:r>
            <w:r>
              <w:br/>
            </w:r>
            <w:r>
              <w:t xml:space="preserve">Patient: Mohammed Al-Fahad</w:t>
            </w:r>
            <w:r>
              <w:br/>
            </w:r>
            <w:r>
              <w:t xml:space="preserve">Date of Service: January 10, 2024</w:t>
            </w:r>
            <w:r>
              <w:br/>
            </w:r>
            <w:r>
              <w:t xml:space="preserve">Detailed diagnostic imaging including pre-procedure consultation and post-procedure radiological report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R10.9</w:t>
            </w:r>
          </w:p>
        </w:tc>
      </w:tr>
      <w:tr>
        <w:tc>
          <w:tcPr/>
          <w:p>
            <w:pPr>
              <w:pStyle w:val="Compact"/>
              <w:jc w:val="left"/>
            </w:pPr>
            <w:r>
              <w:t xml:space="preserve">2</w:t>
            </w:r>
          </w:p>
        </w:tc>
        <w:tc>
          <w:tcPr/>
          <w:p>
            <w:pPr>
              <w:pStyle w:val="Compact"/>
              <w:jc w:val="left"/>
            </w:pPr>
            <w:r>
              <w:rPr>
                <w:bCs/>
                <w:b/>
              </w:rPr>
              <w:t xml:space="preserve">Magnetic Resonance Imaging (MRI) - Brain without Contrast</w:t>
            </w:r>
            <w:r>
              <w:br/>
            </w:r>
            <w:r>
              <w:t xml:space="preserve">Performed by Dr. Sarah Al-Otaibi, Senior Radiologist</w:t>
            </w:r>
            <w:r>
              <w:br/>
            </w:r>
            <w:r>
              <w:t xml:space="preserve">Patient: Fatima Al-Zahrani</w:t>
            </w:r>
            <w:r>
              <w:br/>
            </w:r>
            <w:r>
              <w:t xml:space="preserve">Date of Service: January 11, 2024</w:t>
            </w:r>
            <w:r>
              <w:br/>
            </w:r>
            <w:r>
              <w:t xml:space="preserve">High-resolution neuroimaging with comprehensive radiological interpretation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G43.9</w:t>
            </w:r>
          </w:p>
        </w:tc>
      </w:tr>
      <w:tr>
        <w:tc>
          <w:tcPr/>
          <w:p>
            <w:pPr>
              <w:pStyle w:val="Compact"/>
              <w:jc w:val="left"/>
            </w:pPr>
            <w:r>
              <w:t xml:space="preserve">3</w:t>
            </w:r>
          </w:p>
        </w:tc>
        <w:tc>
          <w:tcPr/>
          <w:p>
            <w:pPr>
              <w:pStyle w:val="Compact"/>
              <w:jc w:val="left"/>
            </w:pPr>
            <w:r>
              <w:rPr>
                <w:bCs/>
                <w:b/>
              </w:rPr>
              <w:t xml:space="preserve">Ultrasound Examination - Abdominal Complete</w:t>
            </w:r>
            <w:r>
              <w:br/>
            </w:r>
            <w:r>
              <w:t xml:space="preserve">Performed by Dr. Khalid Al-Mutairi, Radiologist</w:t>
            </w:r>
            <w:r>
              <w:br/>
            </w:r>
            <w:r>
              <w:t xml:space="preserve">Patient: Abdullah Al-Saud</w:t>
            </w:r>
            <w:r>
              <w:br/>
            </w:r>
            <w:r>
              <w:t xml:space="preserve">Date of Service: January 12, 2024</w:t>
            </w:r>
            <w:r>
              <w:br/>
            </w:r>
            <w:r>
              <w:t xml:space="preserve">Real-time imaging of liver, gallbladder, pancreas, spleen, kidneys, and major blood vessels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K80.9</w:t>
            </w:r>
          </w:p>
        </w:tc>
      </w:tr>
      <w:tr>
        <w:tc>
          <w:tcPr/>
          <w:p>
            <w:pPr>
              <w:pStyle w:val="Compact"/>
              <w:jc w:val="left"/>
            </w:pPr>
            <w:r>
              <w:t xml:space="preserve">4</w:t>
            </w:r>
          </w:p>
        </w:tc>
        <w:tc>
          <w:tcPr/>
          <w:p>
            <w:pPr>
              <w:pStyle w:val="Compact"/>
              <w:jc w:val="left"/>
            </w:pPr>
            <w:r>
              <w:rPr>
                <w:bCs/>
                <w:b/>
              </w:rPr>
              <w:t xml:space="preserve">Digital X-Ray - Chest PA &amp; Lateral Views</w:t>
            </w:r>
            <w:r>
              <w:br/>
            </w:r>
            <w:r>
              <w:t xml:space="preserve">Performed by Dr. Noura Al-Harbi, Radiologist</w:t>
            </w:r>
            <w:r>
              <w:br/>
            </w:r>
            <w:r>
              <w:t xml:space="preserve">Patient: Layla Al-Qahtani</w:t>
            </w:r>
            <w:r>
              <w:br/>
            </w:r>
            <w:r>
              <w:t xml:space="preserve">Date of Service: January 13, 2024</w:t>
            </w:r>
            <w:r>
              <w:br/>
            </w:r>
            <w:r>
              <w:t xml:space="preserve">Standard radiographic examination with immediate preliminary reading</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c>
          <w:tcPr/>
          <w:p>
            <w:pPr>
              <w:pStyle w:val="Compact"/>
              <w:jc w:val="left"/>
            </w:pPr>
            <w:r>
              <w:t xml:space="preserve">J18.9</w:t>
            </w:r>
          </w:p>
        </w:tc>
      </w:tr>
      <w:tr>
        <w:tc>
          <w:tcPr/>
          <w:p>
            <w:pPr>
              <w:pStyle w:val="Compact"/>
              <w:jc w:val="left"/>
            </w:pPr>
            <w:r>
              <w:t xml:space="preserve">5</w:t>
            </w:r>
          </w:p>
        </w:tc>
        <w:tc>
          <w:tcPr/>
          <w:p>
            <w:pPr>
              <w:pStyle w:val="Compact"/>
              <w:jc w:val="left"/>
            </w:pPr>
            <w:r>
              <w:rPr>
                <w:bCs/>
                <w:b/>
              </w:rPr>
              <w:t xml:space="preserve">Mammography Screening - Bilateral Digital</w:t>
            </w:r>
            <w:r>
              <w:br/>
            </w:r>
            <w:r>
              <w:t xml:space="preserve">Performed by Dr. Huda Al-Ghamdi, Breast Imaging Specialist</w:t>
            </w:r>
            <w:r>
              <w:br/>
            </w:r>
            <w:r>
              <w:t xml:space="preserve">Patient: Reem Al-Dosari</w:t>
            </w:r>
            <w:r>
              <w:br/>
            </w:r>
            <w:r>
              <w:t xml:space="preserve">Date of Service: January 14, 2024</w:t>
            </w:r>
            <w:r>
              <w:br/>
            </w:r>
            <w:r>
              <w:t xml:space="preserve">Comprehensive breast imaging with BI-RADS assessment and detailed radiological report</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c>
          <w:tcPr/>
          <w:p>
            <w:pPr>
              <w:pStyle w:val="Compact"/>
              <w:jc w:val="left"/>
            </w:pPr>
            <w:r>
              <w:t xml:space="preserve">Z12.4</w:t>
            </w:r>
          </w:p>
        </w:tc>
      </w:tr>
      <w:tr>
        <w:tc>
          <w:tcPr/>
          <w:p>
            <w:pPr>
              <w:pStyle w:val="Compact"/>
              <w:jc w:val="left"/>
            </w:pPr>
            <w:r>
              <w:t xml:space="preserve">6</w:t>
            </w:r>
          </w:p>
        </w:tc>
        <w:tc>
          <w:tcPr/>
          <w:p>
            <w:pPr>
              <w:pStyle w:val="Compact"/>
              <w:jc w:val="left"/>
            </w:pPr>
            <w:r>
              <w:rPr>
                <w:bCs/>
                <w:b/>
              </w:rPr>
              <w:t xml:space="preserve">Interventional Radiology Procedure - Image-Guided Biopsy</w:t>
            </w:r>
            <w:r>
              <w:br/>
            </w:r>
            <w:r>
              <w:t xml:space="preserve">Performed by Dr. Faisal Al-Mansour, Interventional Radiologist</w:t>
            </w:r>
            <w:r>
              <w:br/>
            </w:r>
            <w:r>
              <w:t xml:space="preserve">Patient: Omar Al-Harbi</w:t>
            </w:r>
            <w:r>
              <w:br/>
            </w:r>
            <w:r>
              <w:t xml:space="preserve">Date of Service: January 14, 2024</w:t>
            </w:r>
            <w:r>
              <w:br/>
            </w:r>
            <w:r>
              <w:t xml:space="preserve">Ultrasound-guided core needle biopsy with specimen handling and pathology coordination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C78.9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7,550.00 SAR</w:t>
            </w:r>
          </w:p>
        </w:tc>
      </w:tr>
      <w:tr>
        <w:tc>
          <w:tcPr/>
          <w:p>
            <w:pPr>
              <w:pStyle w:val="Compact"/>
              <w:jc w:val="left"/>
            </w:pPr>
            <w:r>
              <w:rPr>
                <w:bCs/>
                <w:b/>
              </w:rPr>
              <w:t xml:space="preserve">VAT (15%):</w:t>
            </w:r>
          </w:p>
        </w:tc>
        <w:tc>
          <w:tcPr/>
          <w:p>
            <w:pPr>
              <w:pStyle w:val="Compact"/>
              <w:jc w:val="left"/>
            </w:pPr>
            <w:r>
              <w:t xml:space="preserve">1,132.50 SAR</w:t>
            </w:r>
          </w:p>
        </w:tc>
      </w:tr>
      <w:tr>
        <w:tc>
          <w:tcPr/>
          <w:p>
            <w:pPr>
              <w:pStyle w:val="Compact"/>
              <w:jc w:val="left"/>
            </w:pPr>
            <w:r>
              <w:rPr>
                <w:bCs/>
                <w:b/>
              </w:rPr>
              <w:t xml:space="preserve">Total Amount Due:</w:t>
            </w:r>
          </w:p>
        </w:tc>
        <w:tc>
          <w:tcPr/>
          <w:p>
            <w:pPr>
              <w:pStyle w:val="Compact"/>
              <w:jc w:val="left"/>
            </w:pPr>
            <w:r>
              <w:rPr>
                <w:bCs/>
                <w:b/>
              </w:rPr>
              <w:t xml:space="preserve">8,682.50 SAR</w:t>
            </w:r>
          </w:p>
        </w:tc>
      </w:tr>
    </w:tbl>
    <w:bookmarkStart w:id="23" w:name="payment-instructions-and-important-notes"/>
    <w:p>
      <w:pPr>
        <w:pStyle w:val="Heading4"/>
      </w:pPr>
      <w:r>
        <w:t xml:space="preserve">Payment Instructions and Important Notes:</w:t>
      </w:r>
    </w:p>
    <w:p>
      <w:pPr>
        <w:pStyle w:val="FirstParagraph"/>
      </w:pPr>
      <w:r>
        <w:rPr>
          <w:bCs/>
          <w:b/>
        </w:rPr>
        <w:t xml:space="preserve">Bank Transfer Details:</w:t>
      </w:r>
    </w:p>
    <w:p>
      <w:pPr>
        <w:pStyle w:val="BodyText"/>
      </w:pPr>
      <w:r>
        <w:t xml:space="preserve">Bank Name: Al Rajhi Bank, Jeddah Branch</w:t>
      </w:r>
    </w:p>
    <w:p>
      <w:pPr>
        <w:pStyle w:val="BodyText"/>
      </w:pPr>
      <w:r>
        <w:t xml:space="preserve">Account Name: Advanced Radiology Center Jeddah</w:t>
      </w:r>
    </w:p>
    <w:p>
      <w:pPr>
        <w:pStyle w:val="BodyText"/>
      </w:pPr>
      <w:r>
        <w:t xml:space="preserve">IBAN: SA03 8000 0000 6080 1016 7519</w:t>
      </w:r>
    </w:p>
    <w:p>
      <w:pPr>
        <w:pStyle w:val="BodyText"/>
      </w:pPr>
      <w:r>
        <w:t xml:space="preserve">SWIFT Code: NBSASARXXXX</w:t>
      </w:r>
    </w:p>
    <w:p>
      <w:pPr>
        <w:pStyle w:val="BodyText"/>
      </w:pPr>
      <w:r>
        <w:rPr>
          <w:bCs/>
          <w:b/>
        </w:rPr>
        <w:t xml:space="preserve">Payment Reference:</w:t>
      </w:r>
      <w:r>
        <w:t xml:space="preserve"> </w:t>
      </w:r>
      <w:r>
        <w:t xml:space="preserve">Please include Invoice Number INV-2024-00892 in your payment reference.</w:t>
      </w:r>
    </w:p>
    <w:p>
      <w:pPr>
        <w:pStyle w:val="BodyText"/>
      </w:pPr>
      <w:r>
        <w:br/>
      </w:r>
    </w:p>
    <w:p>
      <w:pPr>
        <w:pStyle w:val="BodyText"/>
      </w:pPr>
      <w:r>
        <w:rPr>
          <w:bCs/>
          <w:b/>
        </w:rPr>
        <w:t xml:space="preserve">Service Quality Assurance:</w:t>
      </w:r>
      <w:r>
        <w:t xml:space="preserve"> </w:t>
      </w:r>
      <w:r>
        <w:t xml:space="preserve">All radiological examinations listed on this invoice have been performed by qualified, licensed radiologists practicing in accordance with the standards set by the Saudi Commission for Health Specialties (SCFHS) and the Ministry of Health of Saudi Arabia. Each procedure includes a comprehensive written report delivered within 24-48 hours of the examination.</w:t>
      </w:r>
    </w:p>
    <w:p>
      <w:pPr>
        <w:pStyle w:val="BodyText"/>
      </w:pPr>
      <w:r>
        <w:br/>
      </w:r>
    </w:p>
    <w:p>
      <w:pPr>
        <w:pStyle w:val="BodyText"/>
      </w:pPr>
      <w:r>
        <w:rPr>
          <w:bCs/>
          <w:b/>
        </w:rPr>
        <w:t xml:space="preserve">Insurance Claims:</w:t>
      </w:r>
      <w:r>
        <w:t xml:space="preserve"> </w:t>
      </w:r>
      <w:r>
        <w:t xml:space="preserve">This invoice is formatted to comply with the requirements of the Council of Cooperative Health Insurance (CCHI) in Saudi Arabia. All ICD-10 codes have been assigned by the attending radiologist based on clinical findings. Supporting documentation, including DICOM images and detailed radiological reports, are available upon request for claims verification purposes.</w:t>
      </w:r>
    </w:p>
    <w:p>
      <w:pPr>
        <w:pStyle w:val="BodyText"/>
      </w:pPr>
      <w:r>
        <w:br/>
      </w:r>
    </w:p>
    <w:p>
      <w:pPr>
        <w:pStyle w:val="BodyText"/>
      </w:pPr>
      <w:r>
        <w:rPr>
          <w:bCs/>
          <w:b/>
        </w:rPr>
        <w:t xml:space="preserve">Dispute Resolution:</w:t>
      </w:r>
      <w:r>
        <w:t xml:space="preserve"> </w:t>
      </w:r>
      <w:r>
        <w:t xml:space="preserve">In the event of any discrepancies or questions regarding this invoice, please contact our billing department within 15 days of the invoice date. Our team is committed to resolving any issues promptly and professionally in accordance with Saudi Arabian commercial law.</w:t>
      </w:r>
    </w:p>
    <w:p>
      <w:pPr>
        <w:pStyle w:val="BodyText"/>
      </w:pPr>
      <w:r>
        <w:br/>
      </w:r>
    </w:p>
    <w:p>
      <w:pPr>
        <w:pStyle w:val="BodyText"/>
      </w:pPr>
      <w:r>
        <w:rPr>
          <w:bCs/>
          <w:b/>
        </w:rPr>
        <w:t xml:space="preserve">Confidentiality:</w:t>
      </w:r>
      <w:r>
        <w:t xml:space="preserve"> </w:t>
      </w:r>
      <w:r>
        <w:t xml:space="preserve">All patient information and medical data associated with these services are handled in strict compliance with the Saudi Arabian Personal Data Protection Law and international medical confidentiality standards.</w:t>
      </w:r>
    </w:p>
    <w:bookmarkEnd w:id="23"/>
    <w:p>
      <w:pPr>
        <w:pStyle w:val="BodyText"/>
      </w:pPr>
      <w:r>
        <w:t xml:space="preserve">Advanced Radiology Center Jeddah | Professional Medical Imaging Services in Saudi Arabia</w:t>
      </w:r>
    </w:p>
    <w:p>
      <w:pPr>
        <w:pStyle w:val="BodyText"/>
      </w:pPr>
      <w:r>
        <w:t xml:space="preserve">This is a computer-generated invoice and does not require a physical signature.</w:t>
      </w:r>
    </w:p>
    <w:p>
      <w:pPr>
        <w:pStyle w:val="BodyText"/>
      </w:pPr>
      <w:r>
        <w:t xml:space="preserve">© 2024 Advanced Radiology Center Jeddah.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Jeddah, Saudi Arabia</dc:title>
  <dc:creator/>
  <dc:language>en</dc:language>
  <cp:keywords/>
  <dcterms:created xsi:type="dcterms:W3CDTF">2026-10-10T06:27:48Z</dcterms:created>
  <dcterms:modified xsi:type="dcterms:W3CDTF">2026-10-10T06:27:48Z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