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Radiology</w:t>
      </w:r>
      <w:r>
        <w:t xml:space="preserve"> </w:t>
      </w:r>
      <w:r>
        <w:t xml:space="preserve">Services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Riyadh,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</w:p>
    <w:bookmarkStart w:id="20" w:name="advanced-imaging-radiology-center"/>
    <w:p>
      <w:pPr>
        <w:pStyle w:val="Heading1"/>
      </w:pPr>
      <w:r>
        <w:t xml:space="preserve">Advanced Imaging &amp; Radiology Center</w:t>
      </w:r>
    </w:p>
    <w:p>
      <w:pPr>
        <w:pStyle w:val="FirstParagraph"/>
      </w:pPr>
      <w:r>
        <w:rPr>
          <w:bCs/>
          <w:b/>
        </w:rPr>
        <w:t xml:space="preserve">License No:</w:t>
      </w:r>
      <w:r>
        <w:t xml:space="preserve"> </w:t>
      </w:r>
      <w:r>
        <w:t xml:space="preserve">1010375892 (Ministry of Health)</w:t>
      </w:r>
    </w:p>
    <w:p>
      <w:pPr>
        <w:pStyle w:val="BodyText"/>
      </w:pPr>
      <w:r>
        <w:rPr>
          <w:bCs/>
          <w:b/>
        </w:rPr>
        <w:t xml:space="preserve">VAT Registration No:</w:t>
      </w:r>
      <w:r>
        <w:t xml:space="preserve"> </w:t>
      </w:r>
      <w:r>
        <w:t xml:space="preserve">310123456700003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King Fahd Road, Olaya District,</w:t>
      </w:r>
    </w:p>
    <w:p>
      <w:pPr>
        <w:pStyle w:val="BodyText"/>
      </w:pPr>
      <w:r>
        <w:t xml:space="preserve">Riyadh 12214, Saudi Arabia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billing@advancedimaging-riyadh.com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+966 11 234 5678</w:t>
      </w:r>
    </w:p>
    <w:bookmarkEnd w:id="20"/>
    <w:bookmarkStart w:id="21" w:name="tax-invoice"/>
    <w:p>
      <w:pPr>
        <w:pStyle w:val="Heading2"/>
      </w:pPr>
      <w:r>
        <w:t xml:space="preserve">TAX 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INV-2023-10-089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October 2023</w:t>
      </w:r>
    </w:p>
    <w:bookmarkEnd w:id="21"/>
    <w:bookmarkStart w:id="22" w:name="bill-to-client"/>
    <w:p>
      <w:pPr>
        <w:pStyle w:val="Heading3"/>
      </w:pPr>
      <w:r>
        <w:t xml:space="preserve">Bill To (Client)</w:t>
      </w:r>
    </w:p>
    <w:p>
      <w:pPr>
        <w:pStyle w:val="FirstParagraph"/>
      </w:pPr>
      <w:r>
        <w:rPr>
          <w:bCs/>
          <w:b/>
        </w:rPr>
        <w:t xml:space="preserve">Riyadh General Hospital</w:t>
      </w:r>
    </w:p>
    <w:p>
      <w:pPr>
        <w:pStyle w:val="BodyText"/>
      </w:pPr>
      <w:r>
        <w:t xml:space="preserve">Health Affairs Sector</w:t>
      </w:r>
    </w:p>
    <w:p>
      <w:pPr>
        <w:pStyle w:val="BodyText"/>
      </w:pPr>
      <w:r>
        <w:t xml:space="preserve">King Khalid Road, Al Malqa,</w:t>
      </w:r>
    </w:p>
    <w:p>
      <w:pPr>
        <w:pStyle w:val="BodyText"/>
      </w:pPr>
      <w:r>
        <w:t xml:space="preserve">Riyadh 11461, Saudi Arabia</w:t>
      </w:r>
    </w:p>
    <w:p>
      <w:pPr>
        <w:pStyle w:val="BodyText"/>
      </w:pPr>
      <w:r>
        <w:rPr>
          <w:bCs/>
          <w:b/>
        </w:rPr>
        <w:t xml:space="preserve">VAT No:</w:t>
      </w:r>
      <w:r>
        <w:t xml:space="preserve"> </w:t>
      </w:r>
      <w:r>
        <w:t xml:space="preserve">300987654300003</w:t>
      </w:r>
    </w:p>
    <w:p>
      <w:pPr>
        <w:pStyle w:val="BodyText"/>
      </w:pPr>
      <w:r>
        <w:rPr>
          <w:bCs/>
          <w:b/>
        </w:rPr>
        <w:t xml:space="preserve">CR No:</w:t>
      </w:r>
      <w:r>
        <w:t xml:space="preserve"> </w:t>
      </w:r>
      <w:r>
        <w:t xml:space="preserve">1010987654</w:t>
      </w:r>
    </w:p>
    <w:bookmarkEnd w:id="22"/>
    <w:bookmarkStart w:id="23" w:name="service-provider-details"/>
    <w:p>
      <w:pPr>
        <w:pStyle w:val="Heading3"/>
      </w:pPr>
      <w:r>
        <w:t xml:space="preserve">Service Provider Details</w:t>
      </w:r>
    </w:p>
    <w:p>
      <w:pPr>
        <w:pStyle w:val="FirstParagraph"/>
      </w:pPr>
      <w:r>
        <w:rPr>
          <w:bCs/>
          <w:b/>
        </w:rPr>
        <w:t xml:space="preserve">Dr. Ahmed Al-Fahad</w:t>
      </w:r>
    </w:p>
    <w:p>
      <w:pPr>
        <w:pStyle w:val="BodyText"/>
      </w:pPr>
      <w:r>
        <w:t xml:space="preserve">Board Certified Radiologist</w:t>
      </w:r>
    </w:p>
    <w:p>
      <w:pPr>
        <w:pStyle w:val="BodyText"/>
      </w:pPr>
      <w:r>
        <w:t xml:space="preserve">Specialization: Neuroradiology &amp; MRI</w:t>
      </w:r>
    </w:p>
    <w:p>
      <w:pPr>
        <w:pStyle w:val="BodyText"/>
      </w:pPr>
      <w:r>
        <w:t xml:space="preserve">License No: 7890123456</w:t>
      </w:r>
    </w:p>
    <w:p>
      <w:pPr>
        <w:pStyle w:val="BodyText"/>
      </w:pPr>
      <w:r>
        <w:t xml:space="preserve">Issued by: Saudi Commission for Health Specialties (SCFHS)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(SAR)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(SAR)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Consultation &amp; Interpretation Services</w:t>
            </w:r>
            <w:r>
              <w:br/>
            </w:r>
            <w:r>
              <w:t xml:space="preserve">Professional radiological interpretation of complex MRI scans for neurological cases. This service includes detailed reporting in accordance with Saudi Ministry of Health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6,750.00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Emergency Radiology Coverage</w:t>
            </w:r>
            <w:r>
              <w:br/>
            </w:r>
            <w:r>
              <w:t xml:space="preserve">On-call availability for emergency CT scans and trauma imaging at Riyadh General Hospital. Includes immediate report generation within 30 minutes of scan completion.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Second Opinion Review</w:t>
            </w:r>
            <w:r>
              <w:br/>
            </w:r>
            <w:r>
              <w:t xml:space="preserve">Comprehensive review of ambiguous diagnostic imaging results to ensure patient safety and accurate diagnosis.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Training Session</w:t>
            </w:r>
            <w:r>
              <w:br/>
            </w:r>
            <w:r>
              <w:t xml:space="preserve">Workshop conducted for hospital radiology technicians on advanced MRI protocols and patient positioning techniques.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13,750.00 SAR</w:t>
      </w:r>
    </w:p>
    <w:p>
      <w:pPr>
        <w:pStyle w:val="BodyText"/>
      </w:pPr>
      <w:r>
        <w:t xml:space="preserve">VAT (15%):</w:t>
      </w:r>
      <w:r>
        <w:t xml:space="preserve"> </w:t>
      </w:r>
      <w:r>
        <w:t xml:space="preserve">2,062.50 SAR</w:t>
      </w:r>
    </w:p>
    <w:p>
      <w:pPr>
        <w:pStyle w:val="BodyText"/>
      </w:pPr>
      <w:r>
        <w:t xml:space="preserve">Total Amount Due:</w:t>
      </w:r>
      <w:r>
        <w:t xml:space="preserve"> </w:t>
      </w:r>
      <w:r>
        <w:t xml:space="preserve">15,812.50 SAR</w:t>
      </w:r>
    </w:p>
    <w:bookmarkStart w:id="24" w:name="terms-and-conditions"/>
    <w:p>
      <w:pPr>
        <w:pStyle w:val="Heading4"/>
      </w:pPr>
      <w:r>
        <w:t xml:space="preserve">Terms and Conditions</w:t>
      </w:r>
    </w:p>
    <w:p>
      <w:pPr>
        <w:pStyle w:val="FirstParagraph"/>
      </w:pPr>
      <w:r>
        <w:t xml:space="preserve">1. Payment is due within 30 days of the invoice date. Late payments may incur a penalty as per Saudi commercial regulations.</w:t>
      </w:r>
    </w:p>
    <w:p>
      <w:pPr>
        <w:pStyle w:val="BodyText"/>
      </w:pPr>
      <w:r>
        <w:t xml:space="preserve">2. All services provided by the Radiologist are subject to the professional standards set by the Saudi Commission for Health Specialties (SCFHS).</w:t>
      </w:r>
    </w:p>
    <w:p>
      <w:pPr>
        <w:pStyle w:val="BodyText"/>
      </w:pPr>
      <w:r>
        <w:t xml:space="preserve">3. This invoice is issued in compliance with the Zakat, Tax and Customs Authority (ZATCA) e-invoicing regulations in Saudi Arabia.</w:t>
      </w:r>
    </w:p>
    <w:p>
      <w:pPr>
        <w:pStyle w:val="BodyText"/>
      </w:pPr>
      <w:r>
        <w:t xml:space="preserve">4. Please reference the Invoice Number (INV-2023-10-089) on all bank transfers.</w:t>
      </w:r>
    </w:p>
    <w:p>
      <w:pPr>
        <w:pStyle w:val="BodyText"/>
      </w:pPr>
      <w:r>
        <w:t xml:space="preserve">5. Bank Details for Transfer: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Al Rajhi Bank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Advanced Imaging &amp; Radiology Center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SA03 8000 0000 6080 1016 7519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NBSASARXXXX</w:t>
      </w:r>
    </w:p>
    <w:bookmarkEnd w:id="24"/>
    <w:p>
      <w:pPr>
        <w:pStyle w:val="BodyText"/>
      </w:pPr>
      <w:r>
        <w:t xml:space="preserve">Authorized Signature</w:t>
      </w:r>
    </w:p>
    <w:p>
      <w:pPr>
        <w:pStyle w:val="BodyText"/>
      </w:pPr>
      <w:r>
        <w:t xml:space="preserve">Dr. Ahmed Al-Fahad</w:t>
      </w:r>
    </w:p>
    <w:p>
      <w:pPr>
        <w:pStyle w:val="BodyText"/>
      </w:pPr>
      <w:r>
        <w:t xml:space="preserve">Lead Radiologist</w:t>
      </w:r>
    </w:p>
    <w:p>
      <w:pPr>
        <w:pStyle w:val="BodyText"/>
      </w:pPr>
      <w:r>
        <w:t xml:space="preserve">Received By</w:t>
      </w:r>
    </w:p>
    <w:p>
      <w:pPr>
        <w:pStyle w:val="BodyText"/>
      </w:pPr>
      <w:r>
        <w:t xml:space="preserve">Finance Department</w:t>
      </w:r>
    </w:p>
    <w:p>
      <w:pPr>
        <w:pStyle w:val="BodyText"/>
      </w:pPr>
      <w:r>
        <w:t xml:space="preserve">Riyadh General Hospital</w:t>
      </w:r>
    </w:p>
    <w:p>
      <w:pPr>
        <w:pStyle w:val="BodyText"/>
      </w:pPr>
      <w:r>
        <w:t xml:space="preserve">Thank you for your business. We are committed to providing the highest quality radiological services in Riyadh, Saudi Arabia.</w:t>
      </w:r>
    </w:p>
    <w:p>
      <w:pPr>
        <w:pStyle w:val="BodyText"/>
      </w:pPr>
      <w:r>
        <w:t xml:space="preserve">This is a computer-generated document and does not require a physical stamp.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Radiology Services Invoice - Riyadh, Saudi Arabia</dc:title>
  <dc:creator/>
  <dc:language>en</dc:language>
  <cp:keywords/>
  <dcterms:created xsi:type="dcterms:W3CDTF">2026-10-10T03:38:37Z</dcterms:created>
  <dcterms:modified xsi:type="dcterms:W3CDTF">2026-10-10T03:38:37Z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