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Services</w:t>
      </w:r>
      <w:r>
        <w:t xml:space="preserve"> </w:t>
      </w:r>
      <w:r>
        <w:t xml:space="preserve">Invoice</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sandton-advanced-radiology-centre"/>
    <w:p>
      <w:pPr>
        <w:pStyle w:val="Heading1"/>
      </w:pPr>
      <w:r>
        <w:t xml:space="preserve">Sandton Advanced Radiology Centre</w:t>
      </w:r>
    </w:p>
    <w:p>
      <w:pPr>
        <w:pStyle w:val="FirstParagraph"/>
      </w:pPr>
      <w:r>
        <w:t xml:space="preserve">123 Rivonia Road, Sandton, Johannesburg, 2196</w:t>
      </w:r>
    </w:p>
    <w:p>
      <w:pPr>
        <w:pStyle w:val="BodyText"/>
      </w:pPr>
      <w:r>
        <w:t xml:space="preserve">South Africa</w:t>
      </w:r>
    </w:p>
    <w:p>
      <w:pPr>
        <w:pStyle w:val="BodyText"/>
      </w:pPr>
      <w:r>
        <w:t xml:space="preserve">Tel: +27 11 555 1234</w:t>
      </w:r>
    </w:p>
    <w:p>
      <w:pPr>
        <w:pStyle w:val="BodyText"/>
      </w:pPr>
      <w:r>
        <w:t xml:space="preserve">Email: billing@sandtonradiology.co.za</w:t>
      </w:r>
    </w:p>
    <w:p>
      <w:pPr>
        <w:pStyle w:val="BodyText"/>
      </w:pPr>
      <w:r>
        <w:t xml:space="preserve">Reg No: 2015/123456/07</w:t>
      </w:r>
    </w:p>
    <w:p>
      <w:pPr>
        <w:pStyle w:val="BodyText"/>
      </w:pPr>
      <w:r>
        <w:t xml:space="preserve">VAT No: 4560123456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Issued:</w:t>
      </w:r>
      <w:r>
        <w:t xml:space="preserve"> </w:t>
      </w:r>
      <w:r>
        <w:t xml:space="preserve">15 October 2024</w:t>
      </w:r>
    </w:p>
    <w:p>
      <w:pPr>
        <w:pStyle w:val="BodyText"/>
      </w:pPr>
      <w:r>
        <w:rPr>
          <w:bCs/>
          <w:b/>
        </w:rPr>
        <w:t xml:space="preserve">Due Date:</w:t>
      </w:r>
      <w:r>
        <w:t xml:space="preserve"> </w:t>
      </w:r>
      <w:r>
        <w:t xml:space="preserve">15 November 2024</w:t>
      </w:r>
    </w:p>
    <w:p>
      <w:pPr>
        <w:pStyle w:val="BodyText"/>
      </w:pPr>
      <w:r>
        <w:rPr>
          <w:bCs/>
          <w:b/>
        </w:rPr>
        <w:t xml:space="preserve">Payment Terms:</w:t>
      </w:r>
      <w:r>
        <w:t xml:space="preserve"> </w:t>
      </w:r>
      <w:r>
        <w:t xml:space="preserve">Net 30 Days</w:t>
      </w:r>
    </w:p>
    <w:bookmarkEnd w:id="21"/>
    <w:bookmarkStart w:id="22" w:name="billed-to"/>
    <w:p>
      <w:pPr>
        <w:pStyle w:val="Heading3"/>
      </w:pPr>
      <w:r>
        <w:t xml:space="preserve">Billed To:</w:t>
      </w:r>
    </w:p>
    <w:p>
      <w:pPr>
        <w:pStyle w:val="FirstParagraph"/>
      </w:pPr>
      <w:r>
        <w:rPr>
          <w:bCs/>
          <w:b/>
        </w:rPr>
        <w:t xml:space="preserve">MediCare Health Insurance Ltd.</w:t>
      </w:r>
    </w:p>
    <w:p>
      <w:pPr>
        <w:pStyle w:val="BodyText"/>
      </w:pPr>
      <w:r>
        <w:t xml:space="preserve">456 Nelson Mandela Square</w:t>
      </w:r>
    </w:p>
    <w:p>
      <w:pPr>
        <w:pStyle w:val="BodyText"/>
      </w:pPr>
      <w:r>
        <w:t xml:space="preserve">Sandton, Johannesburg, 2196</w:t>
      </w:r>
    </w:p>
    <w:p>
      <w:pPr>
        <w:pStyle w:val="BodyText"/>
      </w:pPr>
      <w:r>
        <w:t xml:space="preserve">South Africa</w:t>
      </w:r>
    </w:p>
    <w:p>
      <w:pPr>
        <w:pStyle w:val="BodyText"/>
      </w:pPr>
      <w:r>
        <w:t xml:space="preserve">Attn: Claims Department</w:t>
      </w:r>
    </w:p>
    <w:p>
      <w:pPr>
        <w:pStyle w:val="BodyText"/>
      </w:pPr>
      <w:r>
        <w:t xml:space="preserve">Reference: Patient ID #P-789456</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Description</w:t>
            </w:r>
          </w:p>
        </w:tc>
        <w:tc>
          <w:tcPr/>
          <w:p>
            <w:pPr>
              <w:pStyle w:val="Compact"/>
              <w:jc w:val="left"/>
            </w:pPr>
            <w:r>
              <w:t xml:space="preserve">Service Date</w:t>
            </w:r>
          </w:p>
        </w:tc>
        <w:tc>
          <w:tcPr/>
          <w:p>
            <w:pPr>
              <w:pStyle w:val="Compact"/>
              <w:jc w:val="left"/>
            </w:pPr>
            <w:r>
              <w:t xml:space="preserve">Quantity</w:t>
            </w:r>
          </w:p>
        </w:tc>
        <w:tc>
          <w:tcPr/>
          <w:p>
            <w:pPr>
              <w:pStyle w:val="Compact"/>
              <w:jc w:val="left"/>
            </w:pPr>
            <w:r>
              <w:t xml:space="preserve">Unit Price (ZAR)</w:t>
            </w:r>
          </w:p>
        </w:tc>
        <w:tc>
          <w:tcPr/>
          <w:p>
            <w:pPr>
              <w:pStyle w:val="Compact"/>
              <w:jc w:val="left"/>
            </w:pPr>
            <w:r>
              <w:t xml:space="preserve">Total (ZAR)</w:t>
            </w:r>
          </w:p>
        </w:tc>
      </w:tr>
      <w:tr>
        <w:tc>
          <w:tcPr/>
          <w:p>
            <w:pPr>
              <w:pStyle w:val="Compact"/>
              <w:jc w:val="left"/>
            </w:pPr>
            <w:r>
              <w:rPr>
                <w:bCs/>
                <w:b/>
              </w:rPr>
              <w:t xml:space="preserve">Consultation with Specialist Radiologist</w:t>
            </w:r>
            <w:r>
              <w:br/>
            </w:r>
            <w:r>
              <w:t xml:space="preserve">Comprehensive review of imaging results and clinical correlation by Dr. N. Mokoena, FCRad(SA). Includes detailed report and discussion with referring physician.</w:t>
            </w:r>
          </w:p>
        </w:tc>
        <w:tc>
          <w:tcPr/>
          <w:p>
            <w:pPr>
              <w:pStyle w:val="Compact"/>
              <w:jc w:val="left"/>
            </w:pPr>
            <w:r>
              <w:t xml:space="preserve">10 Oct 2024</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rPr>
                <w:bCs/>
                <w:b/>
              </w:rPr>
              <w:t xml:space="preserve">MRI Brain with Contrast</w:t>
            </w:r>
            <w:r>
              <w:br/>
            </w:r>
            <w:r>
              <w:t xml:space="preserve">High-resolution magnetic resonance imaging of the brain with gadolinium contrast. Performed on 3T Siemens scanner. Interpretation by senior radiologist.</w:t>
            </w:r>
          </w:p>
        </w:tc>
        <w:tc>
          <w:tcPr/>
          <w:p>
            <w:pPr>
              <w:pStyle w:val="Compact"/>
              <w:jc w:val="left"/>
            </w:pPr>
            <w:r>
              <w:t xml:space="preserve">10 Oct 2024</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rPr>
                <w:bCs/>
                <w:b/>
              </w:rPr>
              <w:t xml:space="preserve">CT Chest with Contrast</w:t>
            </w:r>
            <w:r>
              <w:br/>
            </w:r>
            <w:r>
              <w:t xml:space="preserve">Computed tomography scan of the chest with intravenous contrast. Includes lung window and mediastinal window reconstructions.</w:t>
            </w:r>
          </w:p>
        </w:tc>
        <w:tc>
          <w:tcPr/>
          <w:p>
            <w:pPr>
              <w:pStyle w:val="Compact"/>
              <w:jc w:val="left"/>
            </w:pPr>
            <w:r>
              <w:t xml:space="preserve">11 Oct 2024</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rPr>
                <w:bCs/>
                <w:b/>
              </w:rPr>
              <w:t xml:space="preserve">Ultrasound Abdomen Full</w:t>
            </w:r>
            <w:r>
              <w:br/>
            </w:r>
            <w:r>
              <w:t xml:space="preserve">Complete abdominal ultrasound including liver, gallbladder, pancreas, spleen, kidneys, and aorta. Performed by registered sonographer, reported by radiologist.</w:t>
            </w:r>
          </w:p>
        </w:tc>
        <w:tc>
          <w:tcPr/>
          <w:p>
            <w:pPr>
              <w:pStyle w:val="Compact"/>
              <w:jc w:val="left"/>
            </w:pPr>
            <w:r>
              <w:t xml:space="preserve">12 Oct 2024</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rPr>
                <w:bCs/>
                <w:b/>
              </w:rPr>
              <w:t xml:space="preserve">Mammography Bilateral with Tomosynthesis</w:t>
            </w:r>
            <w:r>
              <w:br/>
            </w:r>
            <w:r>
              <w:t xml:space="preserve">Digital breast tomosynthesis (3D mammography) for enhanced detection. Includes BI-RADS assessment by breast imaging specialist radiologist.</w:t>
            </w:r>
          </w:p>
        </w:tc>
        <w:tc>
          <w:tcPr/>
          <w:p>
            <w:pPr>
              <w:pStyle w:val="Compact"/>
              <w:jc w:val="left"/>
            </w:pPr>
            <w:r>
              <w:t xml:space="preserve">13 Oct 2024</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rPr>
                <w:bCs/>
                <w:b/>
              </w:rPr>
              <w:t xml:space="preserve">Interventional Radiology Procedure</w:t>
            </w:r>
            <w:r>
              <w:br/>
            </w:r>
            <w:r>
              <w:t xml:space="preserve">Image-guided biopsy of liver lesion under ultrasound guidance. Includes local anaesthesia, specimen handling, and post-procedure monitoring.</w:t>
            </w:r>
          </w:p>
        </w:tc>
        <w:tc>
          <w:tcPr/>
          <w:p>
            <w:pPr>
              <w:pStyle w:val="Compact"/>
              <w:jc w:val="left"/>
            </w:pPr>
            <w:r>
              <w:t xml:space="preserve">14 Oct 2024</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r>
        <w:tc>
          <w:tcPr/>
          <w:p>
            <w:pPr>
              <w:pStyle w:val="Compact"/>
              <w:jc w:val="left"/>
            </w:pPr>
            <w:r>
              <w:rPr>
                <w:bCs/>
                <w:b/>
              </w:rPr>
              <w:t xml:space="preserve">Second Opinion Report</w:t>
            </w:r>
            <w:r>
              <w:br/>
            </w:r>
            <w:r>
              <w:t xml:space="preserve">Independent review of prior imaging studies by senior radiologist. Includes comparative analysis and updated diagnostic impression.</w:t>
            </w:r>
          </w:p>
        </w:tc>
        <w:tc>
          <w:tcPr/>
          <w:p>
            <w:pPr>
              <w:pStyle w:val="Compact"/>
              <w:jc w:val="left"/>
            </w:pPr>
            <w:r>
              <w:t xml:space="preserve">14 Oct 2024</w:t>
            </w:r>
          </w:p>
        </w:tc>
        <w:tc>
          <w:tcPr/>
          <w:p>
            <w:pPr>
              <w:pStyle w:val="Compact"/>
              <w:jc w:val="left"/>
            </w:pPr>
            <w:r>
              <w:t xml:space="preserve">1</w:t>
            </w:r>
          </w:p>
        </w:tc>
        <w:tc>
          <w:tcPr/>
          <w:p>
            <w:pPr>
              <w:pStyle w:val="Compact"/>
              <w:jc w:val="left"/>
            </w:pPr>
            <w:r>
              <w:t xml:space="preserve">900.00</w:t>
            </w:r>
          </w:p>
        </w:tc>
        <w:tc>
          <w:tcPr/>
          <w:p>
            <w:pPr>
              <w:pStyle w:val="Compact"/>
              <w:jc w:val="left"/>
            </w:pPr>
            <w:r>
              <w:t xml:space="preserve">900.00</w:t>
            </w:r>
          </w:p>
        </w:tc>
      </w:tr>
    </w:tbl>
    <w:p>
      <w:pPr>
        <w:pStyle w:val="BodyText"/>
      </w:pPr>
      <w:r>
        <w:t xml:space="preserve">Subtotal:</w:t>
      </w:r>
      <w:r>
        <w:t xml:space="preserve"> </w:t>
      </w:r>
      <w:r>
        <w:rPr>
          <w:bCs/>
          <w:b/>
        </w:rPr>
        <w:t xml:space="preserve">R 19,200.00</w:t>
      </w:r>
    </w:p>
    <w:p>
      <w:pPr>
        <w:pStyle w:val="BodyText"/>
      </w:pPr>
      <w:r>
        <w:t xml:space="preserve">VAT (15%):</w:t>
      </w:r>
      <w:r>
        <w:t xml:space="preserve"> </w:t>
      </w:r>
      <w:r>
        <w:rPr>
          <w:bCs/>
          <w:b/>
        </w:rPr>
        <w:t xml:space="preserve">R 2,880.00</w:t>
      </w:r>
    </w:p>
    <w:p>
      <w:pPr>
        <w:pStyle w:val="BodyText"/>
      </w:pPr>
      <w:r>
        <w:t xml:space="preserve">Total Amount Due:</w:t>
      </w:r>
      <w:r>
        <w:t xml:space="preserve"> </w:t>
      </w:r>
      <w:r>
        <w:rPr>
          <w:bCs/>
          <w:b/>
        </w:rPr>
        <w:t xml:space="preserve">R 22,080.00</w:t>
      </w:r>
    </w:p>
    <w:bookmarkStart w:id="23" w:name="payment-instructions"/>
    <w:p>
      <w:pPr>
        <w:pStyle w:val="Heading4"/>
      </w:pPr>
      <w:r>
        <w:t xml:space="preserve">Payment Instructions:</w:t>
      </w:r>
    </w:p>
    <w:p>
      <w:pPr>
        <w:pStyle w:val="FirstParagraph"/>
      </w:pPr>
      <w:r>
        <w:t xml:space="preserve">Please make payment via Electronic Funds Transfer (EFT) to the following bank account:</w:t>
      </w:r>
    </w:p>
    <w:p>
      <w:pPr>
        <w:pStyle w:val="BodyText"/>
      </w:pPr>
      <w:r>
        <w:rPr>
          <w:bCs/>
          <w:b/>
        </w:rPr>
        <w:t xml:space="preserve">Bank:</w:t>
      </w:r>
      <w:r>
        <w:t xml:space="preserve"> </w:t>
      </w:r>
      <w:r>
        <w:t xml:space="preserve">Standard Bank</w:t>
      </w:r>
      <w:r>
        <w:br/>
      </w:r>
      <w:r>
        <w:rPr>
          <w:bCs/>
          <w:b/>
        </w:rPr>
        <w:t xml:space="preserve">Account Name:</w:t>
      </w:r>
      <w:r>
        <w:t xml:space="preserve"> </w:t>
      </w:r>
      <w:r>
        <w:t xml:space="preserve">Sandton Advanced Radiology Centre (Pty) Ltd</w:t>
      </w:r>
      <w:r>
        <w:br/>
      </w:r>
      <w:r>
        <w:rPr>
          <w:bCs/>
          <w:b/>
        </w:rPr>
        <w:t xml:space="preserve">Account Number:</w:t>
      </w:r>
      <w:r>
        <w:t xml:space="preserve"> </w:t>
      </w:r>
      <w:r>
        <w:t xml:space="preserve">123456789</w:t>
      </w:r>
      <w:r>
        <w:br/>
      </w:r>
      <w:r>
        <w:rPr>
          <w:bCs/>
          <w:b/>
        </w:rPr>
        <w:t xml:space="preserve">Branch Code:</w:t>
      </w:r>
      <w:r>
        <w:t xml:space="preserve"> </w:t>
      </w:r>
      <w:r>
        <w:t xml:space="preserve">051001</w:t>
      </w:r>
      <w:r>
        <w:br/>
      </w:r>
      <w:r>
        <w:rPr>
          <w:bCs/>
          <w:b/>
        </w:rPr>
        <w:t xml:space="preserve">Reference:</w:t>
      </w:r>
      <w:r>
        <w:t xml:space="preserve"> </w:t>
      </w:r>
      <w:r>
        <w:t xml:space="preserve">INV-2024-0892</w:t>
      </w:r>
    </w:p>
    <w:p>
      <w:pPr>
        <w:pStyle w:val="BodyText"/>
      </w:pPr>
      <w:r>
        <w:t xml:space="preserve">Payments received after the due date may be subject to a late fee of 1.5% per month on the outstanding balance, in accordance with South African credit practices.</w:t>
      </w:r>
    </w:p>
    <w:bookmarkEnd w:id="23"/>
    <w:bookmarkStart w:id="24" w:name="important-notes"/>
    <w:p>
      <w:pPr>
        <w:pStyle w:val="Heading4"/>
      </w:pPr>
      <w:r>
        <w:t xml:space="preserve">Important Notes:</w:t>
      </w:r>
    </w:p>
    <w:p>
      <w:pPr>
        <w:pStyle w:val="FirstParagraph"/>
      </w:pPr>
      <w:r>
        <w:t xml:space="preserve">This invoice is issued in accordance with the National Health Act and the regulations governing radiological services in South Africa. All imaging procedures were performed by qualified medical professionals registered with the Health Professions Council of South Africa (HPCSA). Our radiologists are specialists in diagnostic and interventional radiology, providing services across Johannesburg and the greater Gauteng region.</w:t>
      </w:r>
    </w:p>
    <w:p>
      <w:pPr>
        <w:pStyle w:val="BodyText"/>
      </w:pPr>
      <w:r>
        <w:t xml:space="preserve">All services rendered comply with the Medical Schemes Act and relevant tariff guidelines. If you have any questions regarding this invoice or require additional documentation, please contact our billing department at billing@sandtonradiology.co.za or call +27 11 555 1234.</w:t>
      </w:r>
    </w:p>
    <w:p>
      <w:pPr>
        <w:pStyle w:val="BodyText"/>
      </w:pPr>
      <w:r>
        <w:t xml:space="preserve">Thank you for choosing Sandton Advanced Radiology Centre for your diagnostic imaging needs in Johannesburg, South Africa. We are committed to providing accurate, timely, and compassionate radiological care.</w:t>
      </w:r>
    </w:p>
    <w:bookmarkEnd w:id="24"/>
    <w:p>
      <w:pPr>
        <w:pStyle w:val="BodyText"/>
      </w:pPr>
      <w:r>
        <w:t xml:space="preserve">Sandton Advanced Radiology Centre (Pty) Ltd | Reg No: 2015/123456/07 | VAT No: 4560123456</w:t>
      </w:r>
      <w:r>
        <w:br/>
      </w:r>
      <w:r>
        <w:t xml:space="preserve">123 Rivonia Road, Sandton, Johannesburg, 2196, South Africa</w:t>
      </w:r>
      <w:r>
        <w:br/>
      </w: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Services Invoice - Johannesburg, South Africa</dc:title>
  <dc:creator/>
  <dc:language>en</dc:language>
  <cp:keywords/>
  <dcterms:created xsi:type="dcterms:W3CDTF">2026-10-10T04:17:36Z</dcterms:created>
  <dcterms:modified xsi:type="dcterms:W3CDTF">2026-10-10T04:17:36Z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