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t xml:space="preserve">Plot #45, Block C, Banani Commercial Area</w:t>
      </w:r>
    </w:p>
    <w:p>
      <w:pPr>
        <w:pStyle w:val="BodyText"/>
      </w:pPr>
      <w:r>
        <w:t xml:space="preserve">Dhaka 1213, Bangladesh</w:t>
      </w:r>
    </w:p>
    <w:p>
      <w:pPr>
        <w:pStyle w:val="BodyText"/>
      </w:pPr>
      <w:r>
        <w:t xml:space="preserve">Email: billing@advancedroboticsbd.com</w:t>
      </w:r>
    </w:p>
    <w:p>
      <w:pPr>
        <w:pStyle w:val="BodyText"/>
      </w:pPr>
      <w:r>
        <w:t xml:space="preserve">Phone: +880 2 888 9999</w:t>
      </w:r>
    </w:p>
    <w:p>
      <w:pPr>
        <w:pStyle w:val="BodyText"/>
      </w:pPr>
      <w:r>
        <w:t xml:space="preserve">TIN: 123456789012</w:t>
      </w:r>
    </w:p>
    <w:bookmarkEnd w:id="20"/>
    <w:bookmarkStart w:id="21" w:name="invoice"/>
    <w:p>
      <w:pPr>
        <w:pStyle w:val="Heading2"/>
      </w:pPr>
      <w:r>
        <w:t xml:space="preserve">INVOICE</w:t>
      </w:r>
    </w:p>
    <w:p>
      <w:pPr>
        <w:pStyle w:val="FirstParagraph"/>
      </w:pPr>
      <w:r>
        <w:t xml:space="preserve">Professional Robotics Engineering Services</w:t>
      </w:r>
    </w:p>
    <w:bookmarkEnd w:id="21"/>
    <w:bookmarkStart w:id="22" w:name="bill-to"/>
    <w:p>
      <w:pPr>
        <w:pStyle w:val="Heading3"/>
      </w:pPr>
      <w:r>
        <w:t xml:space="preserve">Bill To:</w:t>
      </w:r>
    </w:p>
    <w:p>
      <w:pPr>
        <w:pStyle w:val="FirstParagraph"/>
      </w:pPr>
      <w:r>
        <w:rPr>
          <w:bCs/>
          <w:b/>
        </w:rPr>
        <w:t xml:space="preserve">Dhaka Industrial Automation Corp.</w:t>
      </w:r>
    </w:p>
    <w:p>
      <w:pPr>
        <w:pStyle w:val="BodyText"/>
      </w:pPr>
      <w:r>
        <w:t xml:space="preserve">House #12, Road #7, Gulshan-2</w:t>
      </w:r>
    </w:p>
    <w:p>
      <w:pPr>
        <w:pStyle w:val="BodyText"/>
      </w:pPr>
      <w:r>
        <w:t xml:space="preserve">Dhaka 1212, Bangladesh</w:t>
      </w:r>
    </w:p>
    <w:p>
      <w:pPr>
        <w:pStyle w:val="BodyText"/>
      </w:pPr>
      <w:r>
        <w:t xml:space="preserve">Attn: Mr. Rafiq Ahmed, Chief Technology Officer</w:t>
      </w:r>
    </w:p>
    <w:p>
      <w:pPr>
        <w:pStyle w:val="BodyText"/>
      </w:pPr>
      <w:r>
        <w:t xml:space="preserve">Email: procurement@dica-bd.com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INV-RBT-2024-0892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Smart Factory Integration Phase II</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Robotics Engineering Services</w:t>
            </w:r>
          </w:p>
        </w:tc>
        <w:tc>
          <w:tcPr/>
          <w:p>
            <w:pPr>
              <w:pStyle w:val="Compact"/>
              <w:jc w:val="left"/>
            </w:pPr>
            <w:r>
              <w:t xml:space="preserve">Hours/Qty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Senior Robotics Engineer Consultation:</w:t>
            </w:r>
            <w:r>
              <w:t xml:space="preserve"> </w:t>
            </w:r>
            <w:r>
              <w:t xml:space="preserve">Comprehensive analysis of existing assembly line infrastructure at the client's facility in Dhaka. This includes evaluating mechanical constraints, power distribution systems, and safety protocols required for integrating collaborative robots (cobots) into the manufacturing workflow.</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Custom Robot Arm Programming &amp; Integration:</w:t>
            </w:r>
            <w:r>
              <w:t xml:space="preserve"> </w:t>
            </w:r>
            <w:r>
              <w:t xml:space="preserve">Development of proprietary control algorithms for six-axis robotic arms using ROS (Robot Operating System). This service involves writing low-level C++ code for motion planning, obstacle avoidance, and precision pick-and-place operations tailored to the specific product specifications of the Dhaka-based manufacturing unit.</w:t>
            </w:r>
          </w:p>
        </w:tc>
        <w:tc>
          <w:tcPr/>
          <w:p>
            <w:pPr>
              <w:pStyle w:val="Compact"/>
              <w:jc w:val="left"/>
            </w:pPr>
            <w:r>
              <w:t xml:space="preserve">120</w:t>
            </w:r>
          </w:p>
        </w:tc>
        <w:tc>
          <w:tcPr/>
          <w:p>
            <w:pPr>
              <w:pStyle w:val="Compact"/>
              <w:jc w:val="left"/>
            </w:pPr>
            <w:r>
              <w:t xml:space="preserve">4,000.00</w:t>
            </w:r>
          </w:p>
        </w:tc>
        <w:tc>
          <w:tcPr/>
          <w:p>
            <w:pPr>
              <w:pStyle w:val="Compact"/>
              <w:jc w:val="left"/>
            </w:pPr>
            <w:r>
              <w:t xml:space="preserve">480,000.00</w:t>
            </w:r>
          </w:p>
        </w:tc>
      </w:tr>
      <w:tr>
        <w:tc>
          <w:tcPr/>
          <w:p>
            <w:pPr>
              <w:pStyle w:val="Compact"/>
              <w:jc w:val="left"/>
            </w:pPr>
            <w:r>
              <w:t xml:space="preserve">3</w:t>
            </w:r>
          </w:p>
        </w:tc>
        <w:tc>
          <w:tcPr/>
          <w:p>
            <w:pPr>
              <w:pStyle w:val="Compact"/>
              <w:jc w:val="left"/>
            </w:pPr>
            <w:r>
              <w:rPr>
                <w:bCs/>
                <w:b/>
              </w:rPr>
              <w:t xml:space="preserve">Computer Vision System Implementation:</w:t>
            </w:r>
            <w:r>
              <w:t xml:space="preserve"> </w:t>
            </w:r>
            <w:r>
              <w:t xml:space="preserve">Design and deployment of a machine vision system for quality control. The Robotics Engineer team configured high-resolution industrial cameras and trained deep learning models to detect micro-defects in real-time. This ensures that the automated systems in Bangladesh Dhaka meet international quality standards.</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4</w:t>
            </w:r>
          </w:p>
        </w:tc>
        <w:tc>
          <w:tcPr/>
          <w:p>
            <w:pPr>
              <w:pStyle w:val="Compact"/>
              <w:jc w:val="left"/>
            </w:pPr>
            <w:r>
              <w:rPr>
                <w:bCs/>
                <w:b/>
              </w:rPr>
              <w:t xml:space="preserve">On-Site Installation &amp; Calibration:</w:t>
            </w:r>
            <w:r>
              <w:t xml:space="preserve"> </w:t>
            </w:r>
            <w:r>
              <w:t xml:space="preserve">Physical installation of robotic units at the client's premises in Dhaka. This includes mechanical mounting, electrical wiring, network configuration, and precise calibration of end-effectors. The Robotics Engineer ensured all installations comply with local Bangladesh electrical and safety regulations.</w:t>
            </w:r>
          </w:p>
        </w:tc>
        <w:tc>
          <w:tcPr/>
          <w:p>
            <w:pPr>
              <w:pStyle w:val="Compact"/>
              <w:jc w:val="left"/>
            </w:pPr>
            <w:r>
              <w:t xml:space="preserve">30</w:t>
            </w:r>
          </w:p>
        </w:tc>
        <w:tc>
          <w:tcPr/>
          <w:p>
            <w:pPr>
              <w:pStyle w:val="Compact"/>
              <w:jc w:val="left"/>
            </w:pPr>
            <w:r>
              <w:t xml:space="preserve">5,000.00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Conducting a three-day intensive workshop for the client's technical staff in Dhaka. Topics covered include basic robot operation, emergency shutdown procedures, routine maintenance, and troubleshooting common software errors. Comprehensive technical documentation was provided in both English and Bengali.</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1,115,000.00 BDT</w:t>
            </w:r>
          </w:p>
        </w:tc>
      </w:tr>
      <w:tr>
        <w:tc>
          <w:tcPr/>
          <w:p>
            <w:pPr>
              <w:pStyle w:val="Compact"/>
              <w:jc w:val="left"/>
            </w:pPr>
            <w:r>
              <w:t xml:space="preserve">VAT (15%):</w:t>
            </w:r>
          </w:p>
        </w:tc>
        <w:tc>
          <w:tcPr/>
          <w:p>
            <w:pPr>
              <w:pStyle w:val="Compact"/>
              <w:jc w:val="left"/>
            </w:pPr>
            <w:r>
              <w:t xml:space="preserve">167,250.00 BDT</w:t>
            </w:r>
          </w:p>
        </w:tc>
      </w:tr>
      <w:tr>
        <w:tc>
          <w:tcPr/>
          <w:p>
            <w:pPr>
              <w:pStyle w:val="Compact"/>
              <w:jc w:val="left"/>
            </w:pPr>
            <w:r>
              <w:t xml:space="preserve">Service Tax (5%):</w:t>
            </w:r>
          </w:p>
        </w:tc>
        <w:tc>
          <w:tcPr/>
          <w:p>
            <w:pPr>
              <w:pStyle w:val="Compact"/>
              <w:jc w:val="left"/>
            </w:pPr>
            <w:r>
              <w:t xml:space="preserve">55,750.00 BDT</w:t>
            </w:r>
          </w:p>
        </w:tc>
      </w:tr>
      <w:tr>
        <w:tc>
          <w:tcPr/>
          <w:p>
            <w:pPr>
              <w:pStyle w:val="Compact"/>
              <w:jc w:val="left"/>
            </w:pPr>
            <w:r>
              <w:t xml:space="preserve">Total Amount Due:</w:t>
            </w:r>
          </w:p>
        </w:tc>
        <w:tc>
          <w:tcPr/>
          <w:p>
            <w:pPr>
              <w:pStyle w:val="Compact"/>
              <w:jc w:val="left"/>
            </w:pPr>
            <w:r>
              <w:t xml:space="preserve">1,338,000.00 BDT</w:t>
            </w:r>
          </w:p>
        </w:tc>
      </w:tr>
    </w:tbl>
    <w:bookmarkStart w:id="23" w:name="terms-and-conditions"/>
    <w:p>
      <w:pPr>
        <w:pStyle w:val="Heading3"/>
      </w:pPr>
      <w:r>
        <w:t xml:space="preserve">Terms and Conditions:</w:t>
      </w:r>
    </w:p>
    <w:p>
      <w:pPr>
        <w:pStyle w:val="FirstParagraph"/>
      </w:pPr>
      <w:r>
        <w:t xml:space="preserve">1. Payment is due within 30 days of the invoice date. Late payments will incur a penalty of 2% per month.</w:t>
      </w:r>
    </w:p>
    <w:p>
      <w:pPr>
        <w:pStyle w:val="BodyText"/>
      </w:pPr>
      <w:r>
        <w:t xml:space="preserve">2. All services provided by our Robotics Engineer team are guaranteed for a period of 12 months from the date of completion.</w:t>
      </w:r>
    </w:p>
    <w:p>
      <w:pPr>
        <w:pStyle w:val="BodyText"/>
      </w:pPr>
      <w:r>
        <w:t xml:space="preserve">3. This Invoice is issued in accordance with the tax laws of Bangladesh. Please quote the Invoice Number (INV-RBT-2024-0892) when making payment.</w:t>
      </w:r>
    </w:p>
    <w:p>
      <w:pPr>
        <w:pStyle w:val="BodyText"/>
      </w:pPr>
      <w:r>
        <w:t xml:space="preserve">4. Bank Transfer Details:</w:t>
      </w:r>
    </w:p>
    <w:p>
      <w:pPr>
        <w:pStyle w:val="BodyText"/>
      </w:pPr>
      <w:r>
        <w:t xml:space="preserve">Bank Name: BRAC Bank PLC</w:t>
      </w:r>
    </w:p>
    <w:p>
      <w:pPr>
        <w:pStyle w:val="BodyText"/>
      </w:pPr>
      <w:r>
        <w:t xml:space="preserve">Branch: Banani, Dhaka</w:t>
      </w:r>
    </w:p>
    <w:p>
      <w:pPr>
        <w:pStyle w:val="BodyText"/>
      </w:pPr>
      <w:r>
        <w:t xml:space="preserve">Account Name: Advanced Robotics Solutions Ltd.</w:t>
      </w:r>
    </w:p>
    <w:p>
      <w:pPr>
        <w:pStyle w:val="BodyText"/>
      </w:pPr>
      <w:r>
        <w:t xml:space="preserve">Account Number: 1234-5678-9012-3456</w:t>
      </w:r>
    </w:p>
    <w:p>
      <w:pPr>
        <w:pStyle w:val="BodyText"/>
      </w:pPr>
      <w:r>
        <w:t xml:space="preserve">SWIFT Code: BRACBDDH</w:t>
      </w:r>
    </w:p>
    <w:p>
      <w:pPr>
        <w:pStyle w:val="BodyText"/>
      </w:pPr>
      <w:r>
        <w:t xml:space="preserve">5. Any disputes regarding the scope of work or billing must be raised in writing within 7 days of receiving this Invoice.</w:t>
      </w:r>
    </w:p>
    <w:bookmarkEnd w:id="23"/>
    <w:p>
      <w:pPr>
        <w:pStyle w:val="BodyText"/>
      </w:pPr>
      <w:r>
        <w:t xml:space="preserve">Authorized Signature</w:t>
      </w:r>
    </w:p>
    <w:p>
      <w:pPr>
        <w:pStyle w:val="BodyText"/>
      </w:pPr>
      <w:r>
        <w:t xml:space="preserve">Advanced Robotics Solutions Ltd.</w:t>
      </w:r>
    </w:p>
    <w:p>
      <w:pPr>
        <w:pStyle w:val="BodyText"/>
      </w:pPr>
      <w:r>
        <w:t xml:space="preserve">Received By</w:t>
      </w:r>
    </w:p>
    <w:p>
      <w:pPr>
        <w:pStyle w:val="BodyText"/>
      </w:pPr>
      <w:r>
        <w:t xml:space="preserve">Dhaka Industrial Automation Corp.</w:t>
      </w:r>
    </w:p>
    <w:p>
      <w:pPr>
        <w:pStyle w:val="BodyText"/>
      </w:pPr>
      <w:r>
        <w:t xml:space="preserve">Thank you for choosing Advanced Robotics Solutions Ltd. for your automation needs in Bangladesh Dhaka.</w:t>
      </w:r>
    </w:p>
    <w:p>
      <w:pPr>
        <w:pStyle w:val="BodyText"/>
      </w:pPr>
      <w:r>
        <w:t xml:space="preserve">This document is a valid Invoice for professional Robotics Engineer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2026-10-10T04:06:17Z</dcterms:created>
  <dcterms:modified xsi:type="dcterms:W3CDTF">2026-10-10T04:06:17Z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