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robotech-solutions-ltda."/>
    <w:p>
      <w:pPr>
        <w:pStyle w:val="Heading1"/>
      </w:pPr>
      <w:r>
        <w:t xml:space="preserve">RoboTech Solutions Ltda.</w:t>
      </w:r>
    </w:p>
    <w:p>
      <w:pPr>
        <w:pStyle w:val="FirstParagraph"/>
      </w:pPr>
      <w:r>
        <w:t xml:space="preserve">Av. Presidente Vargas, 1000, Sala 502</w:t>
      </w:r>
      <w:r>
        <w:br/>
      </w:r>
      <w:r>
        <w:t xml:space="preserve">Centro, Rio de Janeiro - RJ</w:t>
      </w:r>
      <w:r>
        <w:br/>
      </w:r>
      <w:r>
        <w:t xml:space="preserve">CEP: 20071-003, Brazil</w:t>
      </w:r>
      <w:r>
        <w:br/>
      </w:r>
      <w:r>
        <w:t xml:space="preserve">CNPJ: 12.345.678/0001-99</w:t>
      </w:r>
      <w:r>
        <w:br/>
      </w:r>
      <w:r>
        <w:t xml:space="preserve">Email: billing@robotech-rj.com.br</w:t>
      </w:r>
      <w:r>
        <w:br/>
      </w: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25, 2023</w:t>
      </w:r>
    </w:p>
    <w:bookmarkEnd w:id="21"/>
    <w:p>
      <w:pPr>
        <w:pStyle w:val="BodyText"/>
      </w:pPr>
      <w:r>
        <w:t xml:space="preserve">Bill To:</w:t>
      </w:r>
    </w:p>
    <w:p>
      <w:pPr>
        <w:pStyle w:val="BodyText"/>
      </w:pPr>
      <w:r>
        <w:rPr>
          <w:bCs/>
          <w:b/>
        </w:rPr>
        <w:t xml:space="preserve">Atlantic Robotics Industries S.A.</w:t>
      </w:r>
      <w:r>
        <w:br/>
      </w:r>
      <w:r>
        <w:t xml:space="preserve">Attn: Procurement Department</w:t>
      </w:r>
      <w:r>
        <w:br/>
      </w:r>
      <w:r>
        <w:t xml:space="preserve">Rua da Glória, 250</w:t>
      </w:r>
      <w:r>
        <w:br/>
      </w:r>
      <w:r>
        <w:t xml:space="preserve">Glória, Rio de Janeiro - RJ</w:t>
      </w:r>
      <w:r>
        <w:br/>
      </w:r>
      <w:r>
        <w:t xml:space="preserve">CEP: 20030-070, Brazil</w:t>
      </w:r>
      <w:r>
        <w:br/>
      </w:r>
      <w:r>
        <w:t xml:space="preserve">CNPJ: 98.765.432/0001-10</w:t>
      </w:r>
    </w:p>
    <w:p>
      <w:pPr>
        <w:pStyle w:val="BodyText"/>
      </w:pPr>
      <w:r>
        <w:t xml:space="preserve">Project Reference:</w:t>
      </w:r>
    </w:p>
    <w:p>
      <w:pPr>
        <w:pStyle w:val="BodyText"/>
      </w:pPr>
      <w:r>
        <w:rPr>
          <w:bCs/>
          <w:b/>
        </w:rPr>
        <w:t xml:space="preserve">Project:</w:t>
      </w:r>
      <w:r>
        <w:t xml:space="preserve"> </w:t>
      </w:r>
      <w:r>
        <w:t xml:space="preserve">Autonomous Logistics Unit Deployment</w:t>
      </w:r>
      <w:r>
        <w:br/>
      </w:r>
      <w:r>
        <w:rPr>
          <w:bCs/>
          <w:b/>
        </w:rPr>
        <w:t xml:space="preserve">Location:</w:t>
      </w:r>
      <w:r>
        <w:t xml:space="preserve"> </w:t>
      </w:r>
      <w:r>
        <w:t xml:space="preserve">Port of Rio de Janeiro Logistics Hub</w:t>
      </w:r>
      <w:r>
        <w:br/>
      </w:r>
      <w:r>
        <w:rPr>
          <w:bCs/>
          <w:b/>
        </w:rPr>
        <w:t xml:space="preserve">Contract ID:</w:t>
      </w:r>
      <w:r>
        <w:t xml:space="preserve"> </w:t>
      </w:r>
      <w:r>
        <w:t xml:space="preserve">RJ-ROBO-2023-088</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Robotics Engineer - System Architecture Design</w:t>
            </w:r>
            <w:r>
              <w:br/>
            </w:r>
            <w:r>
              <w:t xml:space="preserve">Development of the kinematic and dynamic models for the autonomous mobile robots (AMRs). This includes the selection of appropriate actuators and sensors tailored for the humid and saline environment of the Rio de Janeiro port infrastructure.</w:t>
            </w:r>
          </w:p>
        </w:tc>
        <w:tc>
          <w:tcPr/>
          <w:p>
            <w:pPr>
              <w:pStyle w:val="Compact"/>
              <w:jc w:val="left"/>
            </w:pPr>
            <w:r>
              <w:t xml:space="preserve">40.0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Robotics Engineer - Embedded Control Systems</w:t>
            </w:r>
            <w:r>
              <w:br/>
            </w:r>
            <w:r>
              <w:t xml:space="preserve">Programming and optimization of the real-time operating system (RTOS) for the robotic fleet. Implementation of PID control loops for precise navigation and obstacle avoidance within the crowded logistics zones of Rio de Janeiro.</w:t>
            </w:r>
          </w:p>
        </w:tc>
        <w:tc>
          <w:tcPr/>
          <w:p>
            <w:pPr>
              <w:pStyle w:val="Compact"/>
              <w:jc w:val="left"/>
            </w:pPr>
            <w:r>
              <w:t xml:space="preserve">60.0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Robotics Engineer - Sensor Fusion &amp; SLAM</w:t>
            </w:r>
            <w:r>
              <w:br/>
            </w:r>
            <w:r>
              <w:t xml:space="preserve">Integration of LiDAR, RGB-D cameras, and IMU data. Configuration of Simultaneous Localization and Mapping (SLAM) algorithms to create accurate digital twins of the warehouse layout in Rio de Janeiro, ensuring safe operation amidst human workers.</w:t>
            </w:r>
          </w:p>
        </w:tc>
        <w:tc>
          <w:tcPr/>
          <w:p>
            <w:pPr>
              <w:pStyle w:val="Compact"/>
              <w:jc w:val="left"/>
            </w:pPr>
            <w:r>
              <w:t xml:space="preserve">35.0</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4</w:t>
            </w:r>
          </w:p>
        </w:tc>
        <w:tc>
          <w:tcPr/>
          <w:p>
            <w:pPr>
              <w:pStyle w:val="Compact"/>
              <w:jc w:val="left"/>
            </w:pPr>
            <w:r>
              <w:rPr>
                <w:bCs/>
                <w:b/>
              </w:rPr>
              <w:t xml:space="preserve">Robotics Engineer - On-Site Commissioning</w:t>
            </w:r>
            <w:r>
              <w:br/>
            </w:r>
            <w:r>
              <w:t xml:space="preserve">Physical deployment and calibration of robotic units at the client's facility in Rio de Janeiro. Troubleshooting hardware-software integration issues and ensuring compliance with local Brazilian safety standards (NR-12).</w:t>
            </w:r>
          </w:p>
        </w:tc>
        <w:tc>
          <w:tcPr/>
          <w:p>
            <w:pPr>
              <w:pStyle w:val="Compact"/>
              <w:jc w:val="left"/>
            </w:pPr>
            <w:r>
              <w:t xml:space="preserve">20.0</w:t>
            </w:r>
          </w:p>
        </w:tc>
        <w:tc>
          <w:tcPr/>
          <w:p>
            <w:pPr>
              <w:pStyle w:val="Compact"/>
              <w:jc w:val="left"/>
            </w:pPr>
            <w:r>
              <w:t xml:space="preserve">500.00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Robotics Engineer - Technical Documentation</w:t>
            </w:r>
            <w:r>
              <w:br/>
            </w:r>
            <w:r>
              <w:t xml:space="preserve">Creation of comprehensive user manuals, maintenance guides, and API documentation for the robotic systems. All documentation provided in English and Portuguese to facilitate local team training in Rio de Janeiro.</w:t>
            </w:r>
          </w:p>
        </w:tc>
        <w:tc>
          <w:tcPr/>
          <w:p>
            <w:pPr>
              <w:pStyle w:val="Compact"/>
              <w:jc w:val="left"/>
            </w:pPr>
            <w:r>
              <w:t xml:space="preserve">15.0</w:t>
            </w:r>
          </w:p>
        </w:tc>
        <w:tc>
          <w:tcPr/>
          <w:p>
            <w:pPr>
              <w:pStyle w:val="Compact"/>
              <w:jc w:val="left"/>
            </w:pPr>
            <w:r>
              <w:t xml:space="preserve">400.00</w:t>
            </w:r>
          </w:p>
        </w:tc>
        <w:tc>
          <w:tcPr/>
          <w:p>
            <w:pPr>
              <w:pStyle w:val="Compact"/>
              <w:jc w:val="left"/>
            </w:pPr>
            <w:r>
              <w:t xml:space="preserve">6,000.00</w:t>
            </w:r>
          </w:p>
        </w:tc>
      </w:tr>
    </w:tbl>
    <w:p>
      <w:pPr>
        <w:pStyle w:val="BodyText"/>
      </w:pPr>
      <w:r>
        <w:t xml:space="preserve">Subtotal:</w:t>
      </w:r>
      <w:r>
        <w:t xml:space="preserve"> </w:t>
      </w:r>
      <w:r>
        <w:t xml:space="preserve">R$ 76,750.00</w:t>
      </w:r>
    </w:p>
    <w:p>
      <w:pPr>
        <w:pStyle w:val="BodyText"/>
      </w:pPr>
      <w:r>
        <w:t xml:space="preserve">ICMS (Tax - Rio de Janeiro):</w:t>
      </w:r>
      <w:r>
        <w:t xml:space="preserve"> </w:t>
      </w:r>
      <w:r>
        <w:t xml:space="preserve">R$ 7,675.00</w:t>
      </w:r>
    </w:p>
    <w:p>
      <w:pPr>
        <w:pStyle w:val="BodyText"/>
      </w:pPr>
      <w:r>
        <w:t xml:space="preserve">PIS/COFINS:</w:t>
      </w:r>
      <w:r>
        <w:t xml:space="preserve"> </w:t>
      </w:r>
      <w:r>
        <w:t xml:space="preserve">R$ 3,837.50</w:t>
      </w:r>
    </w:p>
    <w:p>
      <w:pPr>
        <w:pStyle w:val="BodyText"/>
      </w:pPr>
      <w:r>
        <w:t xml:space="preserve">TOTAL DUE:</w:t>
      </w:r>
      <w:r>
        <w:t xml:space="preserve"> </w:t>
      </w:r>
      <w:r>
        <w:t xml:space="preserve">R$ 88,262.50</w:t>
      </w:r>
    </w:p>
    <w:bookmarkStart w:id="22" w:name="payment-terms-and-banking-details"/>
    <w:p>
      <w:pPr>
        <w:pStyle w:val="Heading3"/>
      </w:pPr>
      <w:r>
        <w:t xml:space="preserve">Payment Terms and Banking Details</w:t>
      </w:r>
    </w:p>
    <w:p>
      <w:pPr>
        <w:pStyle w:val="FirstParagraph"/>
      </w:pPr>
      <w:r>
        <w:t xml:space="preserve">Payment is due within 30 days of the invoice date. Please make payment via bank transfer to the following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98765-0</w:t>
      </w:r>
      <w:r>
        <w:br/>
      </w:r>
      <w:r>
        <w:rPr>
          <w:bCs/>
          <w:b/>
        </w:rPr>
        <w:t xml:space="preserve">Account Holder:</w:t>
      </w:r>
      <w:r>
        <w:t xml:space="preserve"> </w:t>
      </w:r>
      <w:r>
        <w:t xml:space="preserve">RoboTech Solutions Ltda.</w:t>
      </w:r>
      <w:r>
        <w:br/>
      </w:r>
      <w:r>
        <w:rPr>
          <w:bCs/>
          <w:b/>
        </w:rPr>
        <w:t xml:space="preserve">PIX Key:</w:t>
      </w:r>
      <w:r>
        <w:t xml:space="preserve"> </w:t>
      </w:r>
      <w:r>
        <w:t xml:space="preserve">billing@robotech-rj.com.br</w:t>
      </w:r>
    </w:p>
    <w:bookmarkEnd w:id="22"/>
    <w:bookmarkStart w:id="23" w:name="service-scope-clarification"/>
    <w:p>
      <w:pPr>
        <w:pStyle w:val="Heading3"/>
      </w:pPr>
      <w:r>
        <w:t xml:space="preserve">Service Scope Clarification</w:t>
      </w:r>
    </w:p>
    <w:p>
      <w:pPr>
        <w:pStyle w:val="FirstParagraph"/>
      </w:pPr>
      <w:r>
        <w:t xml:space="preserve">This invoice covers the professional services rendered by our senior Robotics Engineer team. The scope includes the design, programming, and initial deployment of the robotic systems as outlined in Contract ID RJ-ROBO-2023-088. The services were executed with a focus on the specific environmental challenges present in Rio de Janeiro, ensuring durability and reliability.</w:t>
      </w:r>
    </w:p>
    <w:p>
      <w:pPr>
        <w:pStyle w:val="BodyText"/>
      </w:pPr>
      <w:r>
        <w:t xml:space="preserve">Any additional modifications, hardware replacements, or extended support services beyond the initial commissioning phase will be billed separately based on the agreed hourly rates. The Robotics Engineer team remains available for a 15-day warranty period following the final acceptance of the system by Atlantic Robotics Industries S.A.</w:t>
      </w:r>
    </w:p>
    <w:bookmarkEnd w:id="23"/>
    <w:bookmarkStart w:id="24" w:name="legal-notice"/>
    <w:p>
      <w:pPr>
        <w:pStyle w:val="Heading3"/>
      </w:pPr>
      <w:r>
        <w:t xml:space="preserve">Legal Notice</w:t>
      </w:r>
    </w:p>
    <w:p>
      <w:pPr>
        <w:pStyle w:val="FirstParagraph"/>
      </w:pPr>
      <w:r>
        <w:t xml:space="preserve">This document serves as a formal request for payment for services rendered. Failure to pay by the due date may result in late fees as per Brazilian commercial law. Please retain this invoice for your accounting records and tax purposes.</w:t>
      </w:r>
    </w:p>
    <w:bookmarkEnd w:id="24"/>
    <w:p>
      <w:pPr>
        <w:pStyle w:val="BodyText"/>
      </w:pPr>
      <w:r>
        <w:t xml:space="preserve">Thank you for your business. We look forward to continuing our partnership in advancing robotics technology in Rio de Janeiro and Brazil.</w:t>
      </w:r>
      <w:r>
        <w:br/>
      </w:r>
      <w:r>
        <w:t xml:space="preserve">RoboTech Solutions Ltda.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2026-10-10T03:10:03Z</dcterms:created>
  <dcterms:modified xsi:type="dcterms:W3CDTF">2026-10-10T03:10:03Z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