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montreal-advanced-robotics-solutions"/>
    <w:p>
      <w:pPr>
        <w:pStyle w:val="Heading1"/>
      </w:pPr>
      <w:r>
        <w:t xml:space="preserve">Montreal Advanced Robotics Solutions</w:t>
      </w:r>
    </w:p>
    <w:p>
      <w:pPr>
        <w:pStyle w:val="FirstParagraph"/>
      </w:pPr>
      <w:r>
        <w:t xml:space="preserve">1255 René-Lévesque Blvd West, Suite 400</w:t>
      </w:r>
    </w:p>
    <w:p>
      <w:pPr>
        <w:pStyle w:val="BodyText"/>
      </w:pPr>
      <w:r>
        <w:t xml:space="preserve">Montreal, Quebec, H3B 4W8</w:t>
      </w:r>
    </w:p>
    <w:p>
      <w:pPr>
        <w:pStyle w:val="BodyText"/>
      </w:pPr>
      <w:r>
        <w:t xml:space="preserve">Canada</w:t>
      </w:r>
    </w:p>
    <w:p>
      <w:pPr>
        <w:pStyle w:val="BodyText"/>
      </w:pPr>
      <w:r>
        <w:t xml:space="preserve">Phone: +1 (514) 555-0199</w:t>
      </w:r>
    </w:p>
    <w:p>
      <w:pPr>
        <w:pStyle w:val="BodyText"/>
      </w:pPr>
      <w:r>
        <w:t xml:space="preserve">Email: billing@marobotics.ca</w:t>
      </w:r>
    </w:p>
    <w:p>
      <w:pPr>
        <w:pStyle w:val="BodyText"/>
      </w:pPr>
      <w:r>
        <w:t xml:space="preserve">QST #: Q123456789RL001</w:t>
      </w:r>
    </w:p>
    <w:p>
      <w:pPr>
        <w:pStyle w:val="BodyText"/>
      </w:pPr>
      <w:r>
        <w:t xml:space="preserve">GST/HST #: 123456789RT0001</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Billed To:</w:t>
      </w:r>
      <w:r>
        <w:br/>
      </w:r>
      <w:r>
        <w:rPr>
          <w:bCs/>
          <w:b/>
        </w:rPr>
        <w:t xml:space="preserve">Client Name:</w:t>
      </w:r>
      <w:r>
        <w:t xml:space="preserve"> </w:t>
      </w:r>
      <w:r>
        <w:t xml:space="preserve">TechInnovate Manufacturing Inc.</w:t>
      </w:r>
      <w:r>
        <w:br/>
      </w:r>
      <w:r>
        <w:rPr>
          <w:bCs/>
          <w:b/>
        </w:rPr>
        <w:t xml:space="preserve">Attn:</w:t>
      </w:r>
      <w:r>
        <w:t xml:space="preserve"> </w:t>
      </w:r>
      <w:r>
        <w:t xml:space="preserve">Procurement Department</w:t>
      </w:r>
      <w:r>
        <w:br/>
      </w:r>
      <w:r>
        <w:rPr>
          <w:bCs/>
          <w:b/>
        </w:rPr>
        <w:t xml:space="preserve">Address:</w:t>
      </w:r>
      <w:r>
        <w:t xml:space="preserve"> </w:t>
      </w:r>
      <w:r>
        <w:t xml:space="preserve">3000 Rue de la Montagne</w:t>
      </w:r>
      <w:r>
        <w:br/>
      </w:r>
      <w:r>
        <w:rPr>
          <w:bCs/>
          <w:b/>
        </w:rPr>
        <w:t xml:space="preserve">City/Province:</w:t>
      </w:r>
      <w:r>
        <w:t xml:space="preserve"> </w:t>
      </w:r>
      <w:r>
        <w:t xml:space="preserve">Montreal, Quebec</w:t>
      </w:r>
      <w:r>
        <w:br/>
      </w:r>
      <w:r>
        <w:rPr>
          <w:bCs/>
          <w:b/>
        </w:rPr>
        <w:t xml:space="preserve">Postal Code:</w:t>
      </w:r>
      <w:r>
        <w:t xml:space="preserve"> </w:t>
      </w:r>
      <w:r>
        <w:t xml:space="preserve">H3G 1Z1</w:t>
      </w:r>
      <w:r>
        <w:br/>
      </w:r>
      <w:r>
        <w:rPr>
          <w:bCs/>
          <w:b/>
        </w:rPr>
        <w:t xml:space="preserve">Country:</w:t>
      </w:r>
      <w:r>
        <w:t xml:space="preserve"> </w:t>
      </w:r>
      <w:r>
        <w:t xml:space="preserve">Canada</w:t>
      </w:r>
      <w:r>
        <w:br/>
      </w:r>
      <w:r>
        <w:rPr>
          <w:bCs/>
          <w:b/>
        </w:rPr>
        <w:t xml:space="preserve">Client Tax ID:</w:t>
      </w:r>
      <w:r>
        <w:t xml:space="preserve"> </w:t>
      </w:r>
      <w:r>
        <w:t xml:space="preserve">987654321RT0001</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Issued:</w:t>
            </w:r>
          </w:p>
        </w:tc>
        <w:tc>
          <w:tcPr/>
          <w:p>
            <w:pPr>
              <w:pStyle w:val="Compact"/>
              <w:jc w:val="left"/>
            </w:pPr>
            <w:r>
              <w:t xml:space="preserve">October 25,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Auto-Assembly Line Upgrade</w:t>
            </w:r>
          </w:p>
        </w:tc>
      </w:tr>
    </w:tbl>
    <w:bookmarkStart w:id="22" w:name="X7d6d5ed4fffc695e836fb74fbd230fb0e04d523"/>
    <w:p>
      <w:pPr>
        <w:pStyle w:val="Heading3"/>
      </w:pPr>
      <w:r>
        <w:t xml:space="preserve">Project Overview: Robotics Engineering Consultation</w:t>
      </w:r>
    </w:p>
    <w:p>
      <w:pPr>
        <w:pStyle w:val="FirstParagraph"/>
      </w:pPr>
      <w:r>
        <w:t xml:space="preserve">This Invoice details the professional services rendered by our lead Robotics Engineer regarding the automation integration project located in Montreal, Canada. The scope of work included the design, simulation, and deployment of collaborative robotic arms (cobots) intended to optimize the assembly line efficiency at the client's facility.</w:t>
      </w:r>
    </w:p>
    <w:p>
      <w:pPr>
        <w:pStyle w:val="BodyText"/>
      </w:pPr>
      <w:r>
        <w:t xml:space="preserve">The Robotics Engineer provided specialized expertise in kinematic analysis, path planning algorithms, and safety compliance according to CSA Z432 standards applicable in Canada. The work involved extensive on-site analysis in Montreal to ensure the robotic systems harmonized with existing infrastructure. This Invoice covers the technical labor, software licensing for simulation tools, and preliminary hardware integration testing completed during the reporting period.</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rPr>
                <w:bCs/>
                <w:b/>
              </w:rPr>
              <w:t xml:space="preserve">Robotics System Architecture Design</w:t>
            </w:r>
            <w:r>
              <w:br/>
            </w:r>
            <w:r>
              <w:t xml:space="preserve">Development of the control architecture for the 6-axis robotic arm integration. Includes electrical schematics and I/O mapping tailored for the Montreal facility's power grid specifications.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Simulation and Path Planning</w:t>
            </w:r>
            <w:r>
              <w:br/>
            </w:r>
            <w:r>
              <w:t xml:space="preserve">Utilization of ROS (Robot Operating System) and Gazebo for collision detection and cycle time optimization. The Robotics Engineer simulated 500+ operational cycles to ensure zero downtime risks.</w:t>
            </w:r>
          </w:p>
        </w:tc>
        <w:tc>
          <w:tcPr/>
          <w:p>
            <w:pPr>
              <w:pStyle w:val="Compact"/>
              <w:jc w:val="left"/>
            </w:pPr>
            <w:r>
              <w:t xml:space="preserve">25 Hours</w:t>
            </w:r>
          </w:p>
        </w:tc>
        <w:tc>
          <w:tcPr/>
          <w:p>
            <w:pPr>
              <w:pStyle w:val="Compact"/>
              <w:jc w:val="left"/>
            </w:pPr>
            <w:r>
              <w:t xml:space="preserve">$150.00</w:t>
            </w:r>
          </w:p>
        </w:tc>
        <w:tc>
          <w:tcPr/>
          <w:p>
            <w:pPr>
              <w:pStyle w:val="Compact"/>
              <w:jc w:val="left"/>
            </w:pPr>
            <w:r>
              <w:t xml:space="preserve">$3,750.00</w:t>
            </w:r>
          </w:p>
        </w:tc>
      </w:tr>
      <w:tr>
        <w:tc>
          <w:tcPr/>
          <w:p>
            <w:pPr>
              <w:pStyle w:val="Compact"/>
              <w:jc w:val="left"/>
            </w:pPr>
            <w:r>
              <w:rPr>
                <w:bCs/>
                <w:b/>
              </w:rPr>
              <w:t xml:space="preserve">On-Site Integration &amp; Calibration</w:t>
            </w:r>
            <w:r>
              <w:br/>
            </w:r>
            <w:r>
              <w:t xml:space="preserve">Physical installation support and calibration of sensors in Montreal. Ensured compliance with local Canadian occupational health and safety regulations regarding human-robot interaction.</w:t>
            </w:r>
          </w:p>
        </w:tc>
        <w:tc>
          <w:tcPr/>
          <w:p>
            <w:pPr>
              <w:pStyle w:val="Compact"/>
              <w:jc w:val="left"/>
            </w:pPr>
            <w:r>
              <w:t xml:space="preserve">20 Hours</w:t>
            </w:r>
          </w:p>
        </w:tc>
        <w:tc>
          <w:tcPr/>
          <w:p>
            <w:pPr>
              <w:pStyle w:val="Compact"/>
              <w:jc w:val="left"/>
            </w:pPr>
            <w:r>
              <w:t xml:space="preserve">$160.00</w:t>
            </w:r>
          </w:p>
        </w:tc>
        <w:tc>
          <w:tcPr/>
          <w:p>
            <w:pPr>
              <w:pStyle w:val="Compact"/>
              <w:jc w:val="left"/>
            </w:pPr>
            <w:r>
              <w:t xml:space="preserve">$3,200.00</w:t>
            </w:r>
          </w:p>
        </w:tc>
      </w:tr>
      <w:tr>
        <w:tc>
          <w:tcPr/>
          <w:p>
            <w:pPr>
              <w:pStyle w:val="Compact"/>
              <w:jc w:val="left"/>
            </w:pPr>
            <w:r>
              <w:rPr>
                <w:bCs/>
                <w:b/>
              </w:rPr>
              <w:t xml:space="preserve">Technical Documentation &amp; Training</w:t>
            </w:r>
            <w:r>
              <w:br/>
            </w:r>
            <w:r>
              <w:t xml:space="preserve">Creation of user manuals and maintenance guides. Training session for local staff on emergency stop procedures and basic troubleshooting of the robotic units.</w:t>
            </w:r>
          </w:p>
        </w:tc>
        <w:tc>
          <w:tcPr/>
          <w:p>
            <w:pPr>
              <w:pStyle w:val="Compact"/>
              <w:jc w:val="left"/>
            </w:pPr>
            <w:r>
              <w:t xml:space="preserve">10 Hours</w:t>
            </w:r>
          </w:p>
        </w:tc>
        <w:tc>
          <w:tcPr/>
          <w:p>
            <w:pPr>
              <w:pStyle w:val="Compact"/>
              <w:jc w:val="left"/>
            </w:pPr>
            <w:r>
              <w:t xml:space="preserve">$140.00</w:t>
            </w:r>
          </w:p>
        </w:tc>
        <w:tc>
          <w:tcPr/>
          <w:p>
            <w:pPr>
              <w:pStyle w:val="Compact"/>
              <w:jc w:val="left"/>
            </w:pPr>
            <w:r>
              <w:t xml:space="preserve">$1,400.00</w:t>
            </w:r>
          </w:p>
        </w:tc>
      </w:tr>
      <w:tr>
        <w:tc>
          <w:tcPr/>
          <w:p>
            <w:pPr>
              <w:pStyle w:val="Compact"/>
              <w:jc w:val="left"/>
            </w:pPr>
            <w:r>
              <w:rPr>
                <w:bCs/>
                <w:b/>
              </w:rPr>
              <w:t xml:space="preserve">Software Licensing (Annual)</w:t>
            </w:r>
            <w:r>
              <w:br/>
            </w:r>
            <w:r>
              <w:t xml:space="preserve">Licenses for proprietary motion planning algorithms and remote monitoring dashboards used by the Robotics Engineer.</w:t>
            </w:r>
          </w:p>
        </w:tc>
        <w:tc>
          <w:tcPr/>
          <w:p>
            <w:pPr>
              <w:pStyle w:val="Compact"/>
              <w:jc w:val="left"/>
            </w:pPr>
            <w:r>
              <w:t xml:space="preserve">1 Unit</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$16,850.00</w:t>
            </w:r>
          </w:p>
        </w:tc>
      </w:tr>
      <w:tr>
        <w:tc>
          <w:tcPr/>
          <w:p>
            <w:pPr>
              <w:pStyle w:val="Compact"/>
              <w:jc w:val="left"/>
            </w:pPr>
            <w:r>
              <w:t xml:space="preserve">GST (5%):</w:t>
            </w:r>
          </w:p>
        </w:tc>
        <w:tc>
          <w:tcPr/>
          <w:p>
            <w:pPr>
              <w:pStyle w:val="Compact"/>
              <w:jc w:val="left"/>
            </w:pPr>
            <w:r>
              <w:t xml:space="preserve">$842.50</w:t>
            </w:r>
          </w:p>
        </w:tc>
      </w:tr>
      <w:tr>
        <w:tc>
          <w:tcPr/>
          <w:p>
            <w:pPr>
              <w:pStyle w:val="Compact"/>
              <w:jc w:val="left"/>
            </w:pPr>
            <w:r>
              <w:t xml:space="preserve">QST (9.975%):</w:t>
            </w:r>
          </w:p>
        </w:tc>
        <w:tc>
          <w:tcPr/>
          <w:p>
            <w:pPr>
              <w:pStyle w:val="Compact"/>
              <w:jc w:val="left"/>
            </w:pPr>
            <w:r>
              <w:t xml:space="preserve">$1,680.79</w:t>
            </w:r>
          </w:p>
        </w:tc>
      </w:tr>
      <w:tr>
        <w:tc>
          <w:tcPr/>
          <w:p>
            <w:pPr>
              <w:pStyle w:val="Compact"/>
              <w:jc w:val="left"/>
            </w:pPr>
            <w:r>
              <w:t xml:space="preserve">Total Due (CAD):</w:t>
            </w:r>
          </w:p>
        </w:tc>
        <w:tc>
          <w:tcPr/>
          <w:p>
            <w:pPr>
              <w:pStyle w:val="Compact"/>
              <w:jc w:val="left"/>
            </w:pPr>
            <w:r>
              <w:t xml:space="preserve">$19,373.29</w:t>
            </w:r>
          </w:p>
        </w:tc>
      </w:tr>
    </w:tbl>
    <w:bookmarkStart w:id="23" w:name="payment-instructions"/>
    <w:p>
      <w:pPr>
        <w:pStyle w:val="Heading3"/>
      </w:pPr>
      <w:r>
        <w:t xml:space="preserve">Payment Instructions</w:t>
      </w:r>
    </w:p>
    <w:p>
      <w:pPr>
        <w:pStyle w:val="FirstParagraph"/>
      </w:pPr>
      <w:r>
        <w:t xml:space="preserve">Payment is due within 30 days of the Invoice date. Please make all payments in Canadian Dollars (CAD).</w:t>
      </w:r>
    </w:p>
    <w:p>
      <w:pPr>
        <w:pStyle w:val="BodyText"/>
      </w:pPr>
      <w:r>
        <w:rPr>
          <w:bCs/>
          <w:b/>
        </w:rPr>
        <w:t xml:space="preserve">Bank Transfer (EFT):</w:t>
      </w:r>
      <w:r>
        <w:br/>
      </w:r>
      <w:r>
        <w:t xml:space="preserve">Bank Name: Royal Bank of Canada</w:t>
      </w:r>
      <w:r>
        <w:br/>
      </w:r>
      <w:r>
        <w:t xml:space="preserve">Branch: Montreal Downtown</w:t>
      </w:r>
      <w:r>
        <w:br/>
      </w:r>
      <w:r>
        <w:t xml:space="preserve">Account Name: Montreal Advanced Robotics Solutions Inc.</w:t>
      </w:r>
      <w:r>
        <w:br/>
      </w:r>
      <w:r>
        <w:t xml:space="preserve">Transit Number: 00123</w:t>
      </w:r>
      <w:r>
        <w:br/>
      </w:r>
      <w:r>
        <w:t xml:space="preserve">Institution Number: 003</w:t>
      </w:r>
      <w:r>
        <w:br/>
      </w:r>
      <w:r>
        <w:t xml:space="preserve">Account Number: 123456789</w:t>
      </w:r>
    </w:p>
    <w:p>
      <w:pPr>
        <w:pStyle w:val="BodyText"/>
      </w:pPr>
      <w:r>
        <w:rPr>
          <w:bCs/>
          <w:b/>
        </w:rPr>
        <w:t xml:space="preserve">Cheque:</w:t>
      </w:r>
      <w:r>
        <w:br/>
      </w:r>
      <w:r>
        <w:t xml:space="preserve">Payable to: Montreal Advanced Robotics Solutions Inc.</w:t>
      </w:r>
      <w:r>
        <w:br/>
      </w:r>
      <w:r>
        <w:t xml:space="preserve">Mail to: The address listed in the header.</w:t>
      </w:r>
    </w:p>
    <w:p>
      <w:pPr>
        <w:pStyle w:val="BodyText"/>
      </w:pPr>
      <w:r>
        <w:rPr>
          <w:iCs/>
          <w:i/>
        </w:rPr>
        <w:t xml:space="preserve">Note: Please include the Invoice Number (INV-2023-10-045) as the reference for your payment.</w:t>
      </w:r>
    </w:p>
    <w:bookmarkEnd w:id="23"/>
    <w:bookmarkStart w:id="24" w:name="terms-and-conditions"/>
    <w:p>
      <w:pPr>
        <w:pStyle w:val="Heading3"/>
      </w:pPr>
      <w:r>
        <w:t xml:space="preserve">Terms and Conditions</w:t>
      </w:r>
    </w:p>
    <w:p>
      <w:pPr>
        <w:numPr>
          <w:ilvl w:val="0"/>
          <w:numId w:val="1001"/>
        </w:numPr>
        <w:pStyle w:val="Compact"/>
      </w:pPr>
      <w:r>
        <w:t xml:space="preserve">All services are performed by a certified Robotics Engineer specializing in industrial automation.</w:t>
      </w:r>
    </w:p>
    <w:p>
      <w:pPr>
        <w:numPr>
          <w:ilvl w:val="0"/>
          <w:numId w:val="1001"/>
        </w:numPr>
        <w:pStyle w:val="Compact"/>
      </w:pPr>
      <w:r>
        <w:t xml:space="preserve">Late payments will incur a penalty of 1.5% per month on the outstanding balance.</w:t>
      </w:r>
    </w:p>
    <w:p>
      <w:pPr>
        <w:numPr>
          <w:ilvl w:val="0"/>
          <w:numId w:val="1001"/>
        </w:numPr>
        <w:pStyle w:val="Compact"/>
      </w:pPr>
      <w:r>
        <w:t xml:space="preserve">This Invoice is subject to the laws of the Province of Quebec and the laws of Canada.</w:t>
      </w:r>
    </w:p>
    <w:p>
      <w:pPr>
        <w:numPr>
          <w:ilvl w:val="0"/>
          <w:numId w:val="1001"/>
        </w:numPr>
        <w:pStyle w:val="Compact"/>
      </w:pPr>
      <w:r>
        <w:t xml:space="preserve">Intellectual property regarding custom code developed remains with the client upon full payment.</w:t>
      </w:r>
    </w:p>
    <w:p>
      <w:pPr>
        <w:numPr>
          <w:ilvl w:val="0"/>
          <w:numId w:val="1001"/>
        </w:numPr>
        <w:pStyle w:val="Compact"/>
      </w:pPr>
      <w:r>
        <w:t xml:space="preserve">Any disputes regarding this Invoice must be raised within 14 days of receipt.</w:t>
      </w:r>
    </w:p>
    <w:bookmarkEnd w:id="24"/>
    <w:p>
      <w:pPr>
        <w:pStyle w:val="FirstParagraph"/>
      </w:pPr>
      <w:r>
        <w:t xml:space="preserve">Authorized Signature (Provider)</w:t>
      </w:r>
      <w:r>
        <w:br/>
      </w:r>
      <w:r>
        <w:t xml:space="preserve">Montreal Advanced Robotics Solutions</w:t>
      </w:r>
    </w:p>
    <w:p>
      <w:pPr>
        <w:pStyle w:val="BodyText"/>
      </w:pPr>
      <w:r>
        <w:t xml:space="preserve">Received By (Client)</w:t>
      </w:r>
      <w:r>
        <w:br/>
      </w:r>
      <w:r>
        <w:t xml:space="preserve">TechInnovate Manufacturing Inc.</w:t>
      </w:r>
    </w:p>
    <w:p>
      <w:pPr>
        <w:pStyle w:val="BodyText"/>
      </w:pPr>
      <w:r>
        <w:t xml:space="preserve">Thank you for your business. We appreciate the opportunity to contribute to the technological advancement of industry in Montreal, Canada.</w:t>
      </w:r>
    </w:p>
    <w:p>
      <w:pPr>
        <w:pStyle w:val="BodyText"/>
      </w:pPr>
      <w:r>
        <w:t xml:space="preserve">Montreal Advanced Robotics Solutions Inc. | 1255 René-Lévesque Blvd West, Suite 400, Montreal, QC, H3B 4W8,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2026-10-10T03:41:33Z</dcterms:created>
  <dcterms:modified xsi:type="dcterms:W3CDTF">2026-10-10T03:41:33Z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