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Robotics</w:t>
      </w:r>
      <w:r>
        <w:t xml:space="preserve"> </w:t>
      </w:r>
      <w:r>
        <w:t xml:space="preserve">Engineering</w:t>
      </w:r>
      <w:r>
        <w:t xml:space="preserve"> </w:t>
      </w:r>
      <w:r>
        <w:t xml:space="preserve">Services</w:t>
      </w:r>
    </w:p>
    <w:bookmarkStart w:id="20" w:name="accra-robotics-solutions-ltd."/>
    <w:p>
      <w:pPr>
        <w:pStyle w:val="Heading1"/>
      </w:pPr>
      <w:r>
        <w:t xml:space="preserve">Accra Robotics Solutions Ltd.</w:t>
      </w:r>
    </w:p>
    <w:p>
      <w:pPr>
        <w:pStyle w:val="FirstParagraph"/>
      </w:pPr>
      <w:r>
        <w:t xml:space="preserve">15 Independence Avenue, Airport Residential Area</w:t>
      </w:r>
    </w:p>
    <w:p>
      <w:pPr>
        <w:pStyle w:val="BodyText"/>
      </w:pPr>
      <w:r>
        <w:t xml:space="preserve">Ghana Accra, Greater Accra Region</w:t>
      </w:r>
    </w:p>
    <w:p>
      <w:pPr>
        <w:pStyle w:val="BodyText"/>
      </w:pPr>
      <w:r>
        <w:t xml:space="preserve">Tel: +233 30 277 8899 | Email: billing@accrarobotics.com.gh</w:t>
      </w:r>
    </w:p>
    <w:p>
      <w:pPr>
        <w:pStyle w:val="BodyText"/>
      </w:pPr>
      <w:r>
        <w:t xml:space="preserve">TIN: GH-9876543210</w:t>
      </w:r>
    </w:p>
    <w:bookmarkEnd w:id="20"/>
    <w:bookmarkStart w:id="21" w:name="invoice"/>
    <w:p>
      <w:pPr>
        <w:pStyle w:val="Heading2"/>
      </w:pPr>
      <w:r>
        <w:t xml:space="preserve">INVOICE</w:t>
      </w:r>
    </w:p>
    <w:p>
      <w:pPr>
        <w:pStyle w:val="FirstParagraph"/>
      </w:pPr>
      <w:r>
        <w:t xml:space="preserve">Professional Services Rendered</w:t>
      </w:r>
    </w:p>
    <w:bookmarkEnd w:id="21"/>
    <w:bookmarkStart w:id="22" w:name="bill-to"/>
    <w:p>
      <w:pPr>
        <w:pStyle w:val="Heading3"/>
      </w:pPr>
      <w:r>
        <w:t xml:space="preserve">Bill To:</w:t>
      </w:r>
    </w:p>
    <w:p>
      <w:pPr>
        <w:pStyle w:val="FirstParagraph"/>
      </w:pPr>
      <w:r>
        <w:rPr>
          <w:bCs/>
          <w:b/>
        </w:rPr>
        <w:t xml:space="preserve">TechGhana Manufacturing Industries</w:t>
      </w:r>
    </w:p>
    <w:p>
      <w:pPr>
        <w:pStyle w:val="BodyText"/>
      </w:pPr>
      <w:r>
        <w:t xml:space="preserve">Attn: Procurement Department</w:t>
      </w:r>
    </w:p>
    <w:p>
      <w:pPr>
        <w:pStyle w:val="BodyText"/>
      </w:pPr>
      <w:r>
        <w:t xml:space="preserve">Plot 42, Spintex Road Industrial Zone</w:t>
      </w:r>
    </w:p>
    <w:p>
      <w:pPr>
        <w:pStyle w:val="BodyText"/>
      </w:pPr>
      <w:r>
        <w:t xml:space="preserve">Ghana Accra, Greater Accra Region</w:t>
      </w:r>
    </w:p>
    <w:p>
      <w:pPr>
        <w:pStyle w:val="BodyText"/>
      </w:pPr>
      <w:r>
        <w:t xml:space="preserve">Contact: Mr. Kwame Mensah</w:t>
      </w:r>
    </w:p>
    <w:p>
      <w:pPr>
        <w:pStyle w:val="BodyText"/>
      </w:pPr>
      <w:r>
        <w:t xml:space="preserve">Email: procurement@techghana.com.gh</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ARS-INV-2024-0892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14, 2024</w:t>
            </w:r>
          </w:p>
        </w:tc>
      </w:tr>
      <w:tr>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Project Reference:</w:t>
            </w:r>
          </w:p>
        </w:tc>
        <w:tc>
          <w:tcPr/>
          <w:p>
            <w:pPr>
              <w:pStyle w:val="Compact"/>
              <w:jc w:val="left"/>
            </w:pPr>
            <w:r>
              <w:t xml:space="preserve">AG-ROBOTICS-AUTO-2024</w:t>
            </w:r>
          </w:p>
        </w:tc>
      </w:tr>
    </w:tbl>
    <w:bookmarkEnd w:id="23"/>
    <w:bookmarkStart w:id="26" w:name="Xe80fa4a76d863e7944b7f55e3c0c4853f2fcc78"/>
    <w:p>
      <w:pPr>
        <w:pStyle w:val="Heading3"/>
      </w:pPr>
      <w:r>
        <w:t xml:space="preserve">Description of Robotics Engineering Services</w:t>
      </w:r>
    </w:p>
    <w:p>
      <w:pPr>
        <w:pStyle w:val="FirstParagraph"/>
      </w:pPr>
      <w:r>
        <w:t xml:space="preserve">This Invoice represents the professional fees for specialized Robotics Engineer services provided by Accra Robotics Solutions Ltd. to TechGhana Manufacturing Industries. The services were executed within the Ghana Accra metropolitan area and encompassed advanced automation solutions, robotic system integration, and technical consultation tailored to modern manufacturing requirements. Our Robotics Engineer team delivered comprehensive solutions that align with international engineering standards while addressing local industrial needs in Ghana Accra.</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(GHS)</w:t>
            </w:r>
          </w:p>
        </w:tc>
        <w:tc>
          <w:tcPr/>
          <w:p>
            <w:pPr>
              <w:pStyle w:val="Compact"/>
              <w:jc w:val="left"/>
            </w:pPr>
            <w:r>
              <w:t xml:space="preserve">Amount (GHS)</w:t>
            </w:r>
          </w:p>
        </w:tc>
      </w:tr>
      <w:tr>
        <w:tc>
          <w:tcPr/>
          <w:p>
            <w:pPr>
              <w:pStyle w:val="Compact"/>
              <w:jc w:val="left"/>
            </w:pPr>
            <w:r>
              <w:t xml:space="preserve">1</w:t>
            </w:r>
          </w:p>
        </w:tc>
        <w:tc>
          <w:tcPr/>
          <w:p>
            <w:pPr>
              <w:pStyle w:val="Compact"/>
              <w:jc w:val="left"/>
            </w:pPr>
            <w:r>
              <w:rPr>
                <w:bCs/>
                <w:b/>
              </w:rPr>
              <w:t xml:space="preserve">Robotic System Design &amp; Architecture</w:t>
            </w:r>
            <w:r>
              <w:br/>
            </w:r>
            <w:r>
              <w:t xml:space="preserve"> </w:t>
            </w:r>
            <w:r>
              <w:t xml:space="preserve">Comprehensive design of automated robotic assembly line including kinematic analysis, workspace optimization, and safety zone calculations. Our Robotics Engineer developed custom control algorithms for multi-axis robotic arms deployed at your Ghana Accra facility.</w:t>
            </w:r>
            <w:r>
              <w:t xml:space="preserve"> </w:t>
            </w:r>
          </w:p>
        </w:tc>
        <w:tc>
          <w:tcPr/>
          <w:p>
            <w:pPr>
              <w:pStyle w:val="Compact"/>
              <w:jc w:val="left"/>
            </w:pPr>
            <w:r>
              <w:t xml:space="preserve">40</w:t>
            </w:r>
          </w:p>
        </w:tc>
        <w:tc>
          <w:tcPr/>
          <w:p>
            <w:pPr>
              <w:pStyle w:val="Compact"/>
              <w:jc w:val="left"/>
            </w:pPr>
            <w:r>
              <w:t xml:space="preserve">450.00</w:t>
            </w:r>
          </w:p>
        </w:tc>
        <w:tc>
          <w:tcPr/>
          <w:p>
            <w:pPr>
              <w:pStyle w:val="Compact"/>
              <w:jc w:val="left"/>
            </w:pPr>
            <w:r>
              <w:t xml:space="preserve">18,000.00</w:t>
            </w:r>
          </w:p>
        </w:tc>
      </w:tr>
      <w:tr>
        <w:tc>
          <w:tcPr/>
          <w:p>
            <w:pPr>
              <w:pStyle w:val="Compact"/>
              <w:jc w:val="left"/>
            </w:pPr>
            <w:r>
              <w:t xml:space="preserve">2</w:t>
            </w:r>
          </w:p>
        </w:tc>
        <w:tc>
          <w:tcPr/>
          <w:p>
            <w:pPr>
              <w:pStyle w:val="Compact"/>
              <w:jc w:val="left"/>
            </w:pPr>
            <w:r>
              <w:rPr>
                <w:bCs/>
                <w:b/>
              </w:rPr>
              <w:t xml:space="preserve">PLC Programming &amp; Integration</w:t>
            </w:r>
            <w:r>
              <w:br/>
            </w:r>
            <w:r>
              <w:t xml:space="preserve"> </w:t>
            </w:r>
            <w:r>
              <w:t xml:space="preserve">Advanced Programmable Logic Controller programming for seamless integration of robotic cells with existing manufacturing infrastructure. Implementation of Industry 4.0 communication protocols (PROFINET, EtherCAT) at Ghana Accra production site.</w:t>
            </w:r>
            <w:r>
              <w:t xml:space="preserve"> </w:t>
            </w:r>
          </w:p>
        </w:tc>
        <w:tc>
          <w:tcPr/>
          <w:p>
            <w:pPr>
              <w:pStyle w:val="Compact"/>
              <w:jc w:val="left"/>
            </w:pPr>
            <w:r>
              <w:t xml:space="preserve">32</w:t>
            </w:r>
          </w:p>
        </w:tc>
        <w:tc>
          <w:tcPr/>
          <w:p>
            <w:pPr>
              <w:pStyle w:val="Compact"/>
              <w:jc w:val="left"/>
            </w:pPr>
            <w:r>
              <w:t xml:space="preserve">425.00</w:t>
            </w:r>
          </w:p>
        </w:tc>
        <w:tc>
          <w:tcPr/>
          <w:p>
            <w:pPr>
              <w:pStyle w:val="Compact"/>
              <w:jc w:val="left"/>
            </w:pPr>
            <w:r>
              <w:t xml:space="preserve">13,600.00</w:t>
            </w:r>
          </w:p>
        </w:tc>
      </w:tr>
      <w:tr>
        <w:tc>
          <w:tcPr/>
          <w:p>
            <w:pPr>
              <w:pStyle w:val="Compact"/>
              <w:jc w:val="left"/>
            </w:pPr>
            <w:r>
              <w:t xml:space="preserve">3</w:t>
            </w:r>
          </w:p>
        </w:tc>
        <w:tc>
          <w:tcPr/>
          <w:p>
            <w:pPr>
              <w:pStyle w:val="Compact"/>
              <w:jc w:val="left"/>
            </w:pPr>
            <w:r>
              <w:rPr>
                <w:bCs/>
                <w:b/>
              </w:rPr>
              <w:t xml:space="preserve">Sensor Fusion &amp; Computer Vision Setup</w:t>
            </w:r>
            <w:r>
              <w:br/>
            </w:r>
            <w:r>
              <w:t xml:space="preserve"> </w:t>
            </w:r>
            <w:r>
              <w:t xml:space="preserve">Installation and calibration of 3D vision systems, LiDAR sensors, and force-torque sensors for precision robotic guidance. Our Robotics Engineer configured real-time object detection and quality inspection algorithms.</w:t>
            </w:r>
            <w:r>
              <w:t xml:space="preserve"> </w:t>
            </w:r>
          </w:p>
        </w:tc>
        <w:tc>
          <w:tcPr/>
          <w:p>
            <w:pPr>
              <w:pStyle w:val="Compact"/>
              <w:jc w:val="left"/>
            </w:pPr>
            <w:r>
              <w:t xml:space="preserve">24</w:t>
            </w:r>
          </w:p>
        </w:tc>
        <w:tc>
          <w:tcPr/>
          <w:p>
            <w:pPr>
              <w:pStyle w:val="Compact"/>
              <w:jc w:val="left"/>
            </w:pPr>
            <w:r>
              <w:t xml:space="preserve">475.00</w:t>
            </w:r>
          </w:p>
        </w:tc>
        <w:tc>
          <w:tcPr/>
          <w:p>
            <w:pPr>
              <w:pStyle w:val="Compact"/>
              <w:jc w:val="left"/>
            </w:pPr>
            <w:r>
              <w:t xml:space="preserve">11,400.00</w:t>
            </w:r>
          </w:p>
        </w:tc>
      </w:tr>
      <w:tr>
        <w:tc>
          <w:tcPr/>
          <w:p>
            <w:pPr>
              <w:pStyle w:val="Compact"/>
              <w:jc w:val="left"/>
            </w:pPr>
            <w:r>
              <w:t xml:space="preserve">4</w:t>
            </w:r>
          </w:p>
        </w:tc>
        <w:tc>
          <w:tcPr/>
          <w:p>
            <w:pPr>
              <w:pStyle w:val="Compact"/>
              <w:jc w:val="left"/>
            </w:pPr>
            <w:r>
              <w:rPr>
                <w:bCs/>
                <w:b/>
              </w:rPr>
              <w:t xml:space="preserve">On-Site Installation &amp; Commissioning</w:t>
            </w:r>
            <w:r>
              <w:br/>
            </w:r>
            <w:r>
              <w:t xml:space="preserve"> </w:t>
            </w:r>
            <w:r>
              <w:t xml:space="preserve">Physical installation of robotic equipment, electrical wiring, pneumatic connections, and safety interlocks at Ghana Accra facility. Full system commissioning including dry runs, performance testing, and optimization.</w:t>
            </w:r>
            <w:r>
              <w:t xml:space="preserve"> </w:t>
            </w:r>
          </w:p>
        </w:tc>
        <w:tc>
          <w:tcPr/>
          <w:p>
            <w:pPr>
              <w:pStyle w:val="Compact"/>
              <w:jc w:val="left"/>
            </w:pPr>
            <w:r>
              <w:t xml:space="preserve">48</w:t>
            </w:r>
          </w:p>
        </w:tc>
        <w:tc>
          <w:tcPr/>
          <w:p>
            <w:pPr>
              <w:pStyle w:val="Compact"/>
              <w:jc w:val="left"/>
            </w:pPr>
            <w:r>
              <w:t xml:space="preserve">400.00</w:t>
            </w:r>
          </w:p>
        </w:tc>
        <w:tc>
          <w:tcPr/>
          <w:p>
            <w:pPr>
              <w:pStyle w:val="Compact"/>
              <w:jc w:val="left"/>
            </w:pPr>
            <w:r>
              <w:t xml:space="preserve">19,200.00</w:t>
            </w:r>
          </w:p>
        </w:tc>
      </w:tr>
      <w:tr>
        <w:tc>
          <w:tcPr/>
          <w:p>
            <w:pPr>
              <w:pStyle w:val="Compact"/>
              <w:jc w:val="left"/>
            </w:pPr>
            <w:r>
              <w:t xml:space="preserve">5</w:t>
            </w:r>
          </w:p>
        </w:tc>
        <w:tc>
          <w:tcPr/>
          <w:p>
            <w:pPr>
              <w:pStyle w:val="Compact"/>
              <w:jc w:val="left"/>
            </w:pPr>
            <w:r>
              <w:rPr>
                <w:bCs/>
                <w:b/>
              </w:rPr>
              <w:t xml:space="preserve">Staff Training &amp; Documentation</w:t>
            </w:r>
            <w:r>
              <w:br/>
            </w:r>
            <w:r>
              <w:t xml:space="preserve"> </w:t>
            </w:r>
            <w:r>
              <w:t xml:space="preserve">Comprehensive training program for operations and maintenance staff on robotic system operation, troubleshooting, and preventive maintenance. Delivery of complete technical documentation, user manuals, and safety procedures.</w:t>
            </w:r>
            <w:r>
              <w:t xml:space="preserve"> </w:t>
            </w:r>
          </w:p>
        </w:tc>
        <w:tc>
          <w:tcPr/>
          <w:p>
            <w:pPr>
              <w:pStyle w:val="Compact"/>
              <w:jc w:val="left"/>
            </w:pPr>
            <w:r>
              <w:t xml:space="preserve">16</w:t>
            </w:r>
          </w:p>
        </w:tc>
        <w:tc>
          <w:tcPr/>
          <w:p>
            <w:pPr>
              <w:pStyle w:val="Compact"/>
              <w:jc w:val="left"/>
            </w:pPr>
            <w:r>
              <w:t xml:space="preserve">350.00</w:t>
            </w:r>
          </w:p>
        </w:tc>
        <w:tc>
          <w:tcPr/>
          <w:p>
            <w:pPr>
              <w:pStyle w:val="Compact"/>
              <w:jc w:val="left"/>
            </w:pPr>
            <w:r>
              <w:t xml:space="preserve">5,600.00</w:t>
            </w:r>
          </w:p>
        </w:tc>
      </w:tr>
      <w:tr>
        <w:tc>
          <w:tcPr/>
          <w:p>
            <w:pPr>
              <w:pStyle w:val="Compact"/>
              <w:jc w:val="left"/>
            </w:pPr>
            <w:r>
              <w:t xml:space="preserve">6</w:t>
            </w:r>
          </w:p>
        </w:tc>
        <w:tc>
          <w:tcPr/>
          <w:p>
            <w:pPr>
              <w:pStyle w:val="Compact"/>
              <w:jc w:val="left"/>
            </w:pPr>
            <w:r>
              <w:rPr>
                <w:bCs/>
                <w:b/>
              </w:rPr>
              <w:t xml:space="preserve">Project Management &amp; Consultation</w:t>
            </w:r>
            <w:r>
              <w:br/>
            </w:r>
            <w:r>
              <w:t xml:space="preserve"> </w:t>
            </w:r>
            <w:r>
              <w:t xml:space="preserve">End-to-end project management services including requirement analysis, timeline planning, vendor coordination, and quality assurance. Senior Robotics Engineer consultation for strategic automation planning in Ghana Accra.</w:t>
            </w:r>
            <w:r>
              <w:t xml:space="preserve"> </w:t>
            </w:r>
          </w:p>
        </w:tc>
        <w:tc>
          <w:tcPr/>
          <w:p>
            <w:pPr>
              <w:pStyle w:val="Compact"/>
              <w:jc w:val="left"/>
            </w:pPr>
            <w:r>
              <w:t xml:space="preserve">20</w:t>
            </w:r>
          </w:p>
        </w:tc>
        <w:tc>
          <w:tcPr/>
          <w:p>
            <w:pPr>
              <w:pStyle w:val="Compact"/>
              <w:jc w:val="left"/>
            </w:pPr>
            <w:r>
              <w:t xml:space="preserve">500.00</w:t>
            </w:r>
          </w:p>
        </w:tc>
        <w:tc>
          <w:tcPr/>
          <w:p>
            <w:pPr>
              <w:pStyle w:val="Compact"/>
              <w:jc w:val="left"/>
            </w:pPr>
            <w:r>
              <w:t xml:space="preserve">10,000.00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GHS 77,800.00</w:t>
            </w:r>
          </w:p>
        </w:tc>
      </w:tr>
      <w:tr>
        <w:tc>
          <w:tcPr/>
          <w:p>
            <w:pPr>
              <w:pStyle w:val="Compact"/>
              <w:jc w:val="left"/>
            </w:pPr>
            <w:r>
              <w:t xml:space="preserve">VAT (15%):</w:t>
            </w:r>
          </w:p>
        </w:tc>
        <w:tc>
          <w:tcPr/>
          <w:p>
            <w:pPr>
              <w:pStyle w:val="Compact"/>
              <w:jc w:val="left"/>
            </w:pPr>
            <w:r>
              <w:t xml:space="preserve">GHS 11,670.00</w:t>
            </w:r>
          </w:p>
        </w:tc>
      </w:tr>
      <w:tr>
        <w:tc>
          <w:tcPr/>
          <w:p>
            <w:pPr>
              <w:pStyle w:val="Compact"/>
              <w:jc w:val="left"/>
            </w:pPr>
            <w:r>
              <w:t xml:space="preserve">Withholding Tax (5%):</w:t>
            </w:r>
          </w:p>
        </w:tc>
        <w:tc>
          <w:tcPr/>
          <w:p>
            <w:pPr>
              <w:pStyle w:val="Compact"/>
              <w:jc w:val="left"/>
            </w:pPr>
            <w:r>
              <w:t xml:space="preserve">- GHS 3,890.00</w:t>
            </w:r>
          </w:p>
        </w:tc>
      </w:tr>
      <w:tr>
        <w:tc>
          <w:tcPr/>
          <w:p>
            <w:pPr>
              <w:pStyle w:val="Compact"/>
              <w:jc w:val="left"/>
            </w:pPr>
            <w:r>
              <w:t xml:space="preserve">Grand Total:</w:t>
            </w:r>
          </w:p>
        </w:tc>
        <w:tc>
          <w:tcPr/>
          <w:p>
            <w:pPr>
              <w:pStyle w:val="Compact"/>
              <w:jc w:val="left"/>
            </w:pPr>
            <w:r>
              <w:t xml:space="preserve">GHS 85,580.00</w:t>
            </w:r>
          </w:p>
        </w:tc>
      </w:tr>
    </w:tbl>
    <w:bookmarkStart w:id="24" w:name="payment-instructions"/>
    <w:p>
      <w:pPr>
        <w:pStyle w:val="Heading4"/>
      </w:pPr>
      <w:r>
        <w:t xml:space="preserve">Payment Instructions:</w:t>
      </w:r>
    </w:p>
    <w:p>
      <w:pPr>
        <w:pStyle w:val="FirstParagraph"/>
      </w:pPr>
      <w:r>
        <w:t xml:space="preserve">Please remit payment to the following bank account within 30 days of the Invoice date. Late payments will incur a penalty of 2% per month on the outstanding balance.</w:t>
      </w:r>
    </w:p>
    <w:p>
      <w:pPr>
        <w:pStyle w:val="BodyText"/>
      </w:pPr>
      <w:r>
        <w:rPr>
          <w:bCs/>
          <w:b/>
        </w:rPr>
        <w:t xml:space="preserve">Bank:</w:t>
      </w:r>
      <w:r>
        <w:t xml:space="preserve"> </w:t>
      </w:r>
      <w:r>
        <w:t xml:space="preserve">Ecobank Ghana Ltd.</w:t>
      </w:r>
      <w:r>
        <w:br/>
      </w:r>
      <w:r>
        <w:rPr>
          <w:bCs/>
          <w:b/>
        </w:rPr>
        <w:t xml:space="preserve">Branch:</w:t>
      </w:r>
      <w:r>
        <w:t xml:space="preserve"> </w:t>
      </w:r>
      <w:r>
        <w:t xml:space="preserve">Accra Main Branch, Ghana Accra</w:t>
      </w:r>
      <w:r>
        <w:br/>
      </w:r>
      <w:r>
        <w:rPr>
          <w:bCs/>
          <w:b/>
        </w:rPr>
        <w:t xml:space="preserve">Account Name:</w:t>
      </w:r>
      <w:r>
        <w:t xml:space="preserve"> </w:t>
      </w:r>
      <w:r>
        <w:t xml:space="preserve">Accra Robotics Solutions Ltd.</w:t>
      </w:r>
      <w:r>
        <w:br/>
      </w:r>
      <w:r>
        <w:rPr>
          <w:bCs/>
          <w:b/>
        </w:rPr>
        <w:t xml:space="preserve">Account Number:</w:t>
      </w:r>
      <w:r>
        <w:t xml:space="preserve"> </w:t>
      </w:r>
      <w:r>
        <w:t xml:space="preserve">1001234567890</w:t>
      </w:r>
      <w:r>
        <w:br/>
      </w:r>
      <w:r>
        <w:rPr>
          <w:bCs/>
          <w:b/>
        </w:rPr>
        <w:t xml:space="preserve">SWIFT Code:</w:t>
      </w:r>
      <w:r>
        <w:t xml:space="preserve"> </w:t>
      </w:r>
      <w:r>
        <w:t xml:space="preserve">ECOBGHAC</w:t>
      </w:r>
      <w:r>
        <w:br/>
      </w:r>
      <w:r>
        <w:rPr>
          <w:bCs/>
          <w:b/>
        </w:rPr>
        <w:t xml:space="preserve">Reference:</w:t>
      </w:r>
      <w:r>
        <w:t xml:space="preserve"> </w:t>
      </w:r>
      <w:r>
        <w:t xml:space="preserve">ARS-INV-2024-0892</w:t>
      </w:r>
    </w:p>
    <w:bookmarkEnd w:id="24"/>
    <w:bookmarkStart w:id="25" w:name="terms-and-conditions"/>
    <w:p>
      <w:pPr>
        <w:pStyle w:val="Heading4"/>
      </w:pPr>
      <w:r>
        <w:t xml:space="preserve">Terms and Conditions:</w:t>
      </w:r>
    </w:p>
    <w:p>
      <w:pPr>
        <w:pStyle w:val="FirstParagraph"/>
      </w:pPr>
      <w:r>
        <w:t xml:space="preserve">1. All services described in this Invoice were performed by qualified Robotics Engineer professionals in accordance with Ghanaian engineering standards and international best practices.</w:t>
      </w:r>
      <w:r>
        <w:br/>
      </w:r>
      <w:r>
        <w:t xml:space="preserve">2. Payment is due within 30 days from the date of this Invoice as issued in Ghana Accra.</w:t>
      </w:r>
      <w:r>
        <w:br/>
      </w:r>
      <w:r>
        <w:t xml:space="preserve">3. Any disputes regarding this Invoice must be raised in writing within 14 days of receipt.</w:t>
      </w:r>
      <w:r>
        <w:br/>
      </w:r>
      <w:r>
        <w:t xml:space="preserve">4. This Invoice is governed by the laws of the Republic of Ghana.</w:t>
      </w:r>
      <w:r>
        <w:br/>
      </w:r>
      <w:r>
        <w:t xml:space="preserve">5. All intellectual property rights related to custom software and designs remain with Accra Robotics Solutions Ltd. unless otherwise agreed in writing.</w:t>
      </w:r>
    </w:p>
    <w:bookmarkEnd w:id="25"/>
    <w:p>
      <w:pPr>
        <w:pStyle w:val="BodyText"/>
      </w:pPr>
      <w:r>
        <w:rPr>
          <w:bCs/>
          <w:b/>
        </w:rPr>
        <w:t xml:space="preserve">Authorized by (Service Provider):</w:t>
      </w:r>
    </w:p>
    <w:p>
      <w:pPr>
        <w:pStyle w:val="BodyText"/>
      </w:pPr>
      <w:r>
        <w:t xml:space="preserve">Dr. Ama Serwaa Osei</w:t>
      </w:r>
    </w:p>
    <w:p>
      <w:pPr>
        <w:pStyle w:val="BodyText"/>
      </w:pPr>
      <w:r>
        <w:t xml:space="preserve">Lead Robotics Engineer</w:t>
      </w:r>
    </w:p>
    <w:p>
      <w:pPr>
        <w:pStyle w:val="BodyText"/>
      </w:pPr>
      <w:r>
        <w:t xml:space="preserve">Accra Robotics Solutions Ltd.</w:t>
      </w:r>
    </w:p>
    <w:p>
      <w:pPr>
        <w:pStyle w:val="BodyText"/>
      </w:pPr>
      <w:r>
        <w:rPr>
          <w:bCs/>
          <w:b/>
        </w:rPr>
        <w:t xml:space="preserve">Received by (Client):</w:t>
      </w:r>
    </w:p>
    <w:p>
      <w:pPr>
        <w:pStyle w:val="BodyText"/>
      </w:pPr>
      <w:r>
        <w:t xml:space="preserve">__________________________</w:t>
      </w:r>
    </w:p>
    <w:p>
      <w:pPr>
        <w:pStyle w:val="BodyText"/>
      </w:pPr>
      <w:r>
        <w:t xml:space="preserve">Name &amp; Signature</w:t>
      </w:r>
    </w:p>
    <w:p>
      <w:pPr>
        <w:pStyle w:val="BodyText"/>
      </w:pPr>
      <w:r>
        <w:t xml:space="preserve">TechGhana Manufacturing Industries</w:t>
      </w:r>
    </w:p>
    <w:p>
      <w:pPr>
        <w:pStyle w:val="BodyText"/>
      </w:pPr>
      <w:r>
        <w:t xml:space="preserve">This Invoice is a valid tax document issued in Ghana Accra. Thank you for choosing Accra Robotics Solutions Ltd. for your Robotics Engineer services.</w:t>
      </w:r>
      <w:r>
        <w:t xml:space="preserve"> </w:t>
      </w:r>
      <w:r>
        <w:t xml:space="preserve">We are committed to advancing automation and technological innovation across Ghana's industrial sector.</w:t>
      </w:r>
    </w:p>
    <w:p>
      <w:pPr>
        <w:pStyle w:val="BodyText"/>
      </w:pPr>
      <w:r>
        <w:t xml:space="preserve">Accra Robotics Solutions Ltd. | Registered in Ghana | TIN: GH-9876543210 | www.accrarobotics.com.gh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Robotics Engineering Services</dc:title>
  <dc:creator/>
  <dc:language>en</dc:language>
  <cp:keywords/>
  <dcterms:created xsi:type="dcterms:W3CDTF">2026-10-10T01:15:45Z</dcterms:created>
  <dcterms:modified xsi:type="dcterms:W3CDTF">2026-10-10T01:15:45Z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