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pvt.-ltd."/>
    <w:p>
      <w:pPr>
        <w:pStyle w:val="Heading1"/>
      </w:pPr>
      <w:r>
        <w:t xml:space="preserve">Advanced Robotics Solutions Pvt. Ltd.</w:t>
      </w:r>
    </w:p>
    <w:p>
      <w:pPr>
        <w:pStyle w:val="FirstParagraph"/>
      </w:pPr>
      <w:r>
        <w:t xml:space="preserve">Plot No. 45, MIDC Industrial Area, Andheri East</w:t>
      </w:r>
    </w:p>
    <w:p>
      <w:pPr>
        <w:pStyle w:val="BodyText"/>
      </w:pPr>
      <w:r>
        <w:t xml:space="preserve">Mumbai, Maharashtra - 400093, India</w:t>
      </w:r>
    </w:p>
    <w:p>
      <w:pPr>
        <w:pStyle w:val="BodyText"/>
      </w:pPr>
      <w:r>
        <w:t xml:space="preserve">Email: billing@advancedrobotics.in | Phone: +91 22 4567 8900</w:t>
      </w:r>
    </w:p>
    <w:p>
      <w:pPr>
        <w:pStyle w:val="BodyText"/>
      </w:pPr>
      <w:r>
        <w:t xml:space="preserve">GSTIN: 27AABCA1234B1Z5</w:t>
      </w:r>
    </w:p>
    <w:bookmarkEnd w:id="20"/>
    <w:bookmarkStart w:id="21" w:name="invoice"/>
    <w:p>
      <w:pPr>
        <w:pStyle w:val="Heading2"/>
      </w:pPr>
      <w:r>
        <w:t xml:space="preserve">INVOICE</w:t>
      </w:r>
    </w:p>
    <w:p>
      <w:pPr>
        <w:pStyle w:val="FirstParagraph"/>
      </w:pPr>
      <w:r>
        <w:t xml:space="preserve">Tax Invoice for Professional Services</w:t>
      </w:r>
    </w:p>
    <w:bookmarkEnd w:id="21"/>
    <w:bookmarkStart w:id="22" w:name="bill-to"/>
    <w:p>
      <w:pPr>
        <w:pStyle w:val="Heading3"/>
      </w:pPr>
      <w:r>
        <w:t xml:space="preserve">Bill To:</w:t>
      </w:r>
    </w:p>
    <w:p>
      <w:pPr>
        <w:pStyle w:val="FirstParagraph"/>
      </w:pPr>
      <w:r>
        <w:rPr>
          <w:bCs/>
          <w:b/>
        </w:rPr>
        <w:t xml:space="preserve">Mumbai Smart Manufacturing Corp.</w:t>
      </w:r>
    </w:p>
    <w:p>
      <w:pPr>
        <w:pStyle w:val="BodyText"/>
      </w:pPr>
      <w:r>
        <w:t xml:space="preserve">Unit 12, Tech Park, Bandra Kurla Complex</w:t>
      </w:r>
    </w:p>
    <w:p>
      <w:pPr>
        <w:pStyle w:val="BodyText"/>
      </w:pPr>
      <w:r>
        <w:t xml:space="preserve">Mumbai, Maharashtra - 400051, India</w:t>
      </w:r>
    </w:p>
    <w:p>
      <w:pPr>
        <w:pStyle w:val="BodyText"/>
      </w:pPr>
      <w:r>
        <w:t xml:space="preserve">GSTIN: 27ABCDE5678F1Z9</w:t>
      </w:r>
    </w:p>
    <w:p>
      <w:pPr>
        <w:pStyle w:val="BodyText"/>
      </w:pPr>
      <w:r>
        <w:t xml:space="preserve">Attn: Mr. Rajesh Kumar, Procurement Head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Auto-Assembly Line Upgrade Phase II</w:t>
      </w:r>
    </w:p>
    <w:bookmarkEnd w:id="23"/>
    <w:p>
      <w:pPr>
        <w:pStyle w:val="BodyText"/>
      </w:pPr>
      <w:r>
        <w:rPr>
          <w:bCs/>
          <w:b/>
        </w:rPr>
        <w:t xml:space="preserve">Notice:</w:t>
      </w:r>
      <w:r>
        <w:t xml:space="preserve"> </w:t>
      </w:r>
      <w:r>
        <w:t xml:space="preserve">This invoice is issued in accordance with the Goods and Services Tax (GST) Act, 2017, applicable in India. All amounts are inclusive of applicable taxes unless stated otherwise.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Robotics Engineer Consultation:</w:t>
            </w:r>
            <w:r>
              <w:t xml:space="preserve"> </w:t>
            </w:r>
            <w:r>
              <w:t xml:space="preserve">Comprehensive analysis of current assembly line bottlenecks in Mumbai facility. Included site survey, latency testing of existing PLCs, and feasibility study for integrating collaborative robots (cobots).</w:t>
            </w:r>
          </w:p>
        </w:tc>
        <w:tc>
          <w:tcPr/>
          <w:p>
            <w:pPr>
              <w:pStyle w:val="Compact"/>
              <w:jc w:val="left"/>
            </w:pPr>
            <w:r>
              <w:t xml:space="preserve">998314</w:t>
            </w:r>
          </w:p>
        </w:tc>
        <w:tc>
          <w:tcPr/>
          <w:p>
            <w:pPr>
              <w:pStyle w:val="Compact"/>
              <w:jc w:val="left"/>
            </w:pPr>
            <w:r>
              <w:t xml:space="preserve">10 Hrs</w:t>
            </w:r>
          </w:p>
        </w:tc>
        <w:tc>
          <w:tcPr/>
          <w:p>
            <w:pPr>
              <w:pStyle w:val="Compact"/>
              <w:jc w:val="left"/>
            </w:pPr>
            <w:r>
              <w:t xml:space="preserve">₹ 4,500.00</w:t>
            </w:r>
          </w:p>
        </w:tc>
        <w:tc>
          <w:tcPr/>
          <w:p>
            <w:pPr>
              <w:pStyle w:val="Compact"/>
              <w:jc w:val="left"/>
            </w:pPr>
            <w:r>
              <w:t xml:space="preserve">₹ 45,000.00</w:t>
            </w:r>
          </w:p>
        </w:tc>
      </w:tr>
      <w:tr>
        <w:tc>
          <w:tcPr/>
          <w:p>
            <w:pPr>
              <w:pStyle w:val="Compact"/>
              <w:jc w:val="left"/>
            </w:pPr>
            <w:r>
              <w:t xml:space="preserve">2</w:t>
            </w:r>
          </w:p>
        </w:tc>
        <w:tc>
          <w:tcPr/>
          <w:p>
            <w:pPr>
              <w:pStyle w:val="Compact"/>
              <w:jc w:val="left"/>
            </w:pPr>
            <w:r>
              <w:rPr>
                <w:bCs/>
                <w:b/>
              </w:rPr>
              <w:t xml:space="preserve">Custom Kinematic Modeling:</w:t>
            </w:r>
            <w:r>
              <w:t xml:space="preserve"> </w:t>
            </w:r>
            <w:r>
              <w:t xml:space="preserve">Development of inverse kinematics algorithms for 6-axis robotic arms tailored for high-speed pick-and-place operations. Optimized for reduced cycle time within the constraints of the Mumbai manufacturing floor layout.</w:t>
            </w:r>
          </w:p>
        </w:tc>
        <w:tc>
          <w:tcPr/>
          <w:p>
            <w:pPr>
              <w:pStyle w:val="Compact"/>
              <w:jc w:val="left"/>
            </w:pPr>
            <w:r>
              <w:t xml:space="preserve">998314</w:t>
            </w:r>
          </w:p>
        </w:tc>
        <w:tc>
          <w:tcPr/>
          <w:p>
            <w:pPr>
              <w:pStyle w:val="Compact"/>
              <w:jc w:val="left"/>
            </w:pPr>
            <w:r>
              <w:t xml:space="preserve">1 Unit</w:t>
            </w:r>
          </w:p>
        </w:tc>
        <w:tc>
          <w:tcPr/>
          <w:p>
            <w:pPr>
              <w:pStyle w:val="Compact"/>
              <w:jc w:val="left"/>
            </w:pPr>
            <w:r>
              <w:t xml:space="preserve">₹ 1,25,000.00</w:t>
            </w:r>
          </w:p>
        </w:tc>
        <w:tc>
          <w:tcPr/>
          <w:p>
            <w:pPr>
              <w:pStyle w:val="Compact"/>
              <w:jc w:val="left"/>
            </w:pPr>
            <w:r>
              <w:t xml:space="preserve">₹ 1,25,000.00</w:t>
            </w:r>
          </w:p>
        </w:tc>
      </w:tr>
      <w:tr>
        <w:tc>
          <w:tcPr/>
          <w:p>
            <w:pPr>
              <w:pStyle w:val="Compact"/>
              <w:jc w:val="left"/>
            </w:pPr>
            <w:r>
              <w:t xml:space="preserve">3</w:t>
            </w:r>
          </w:p>
        </w:tc>
        <w:tc>
          <w:tcPr/>
          <w:p>
            <w:pPr>
              <w:pStyle w:val="Compact"/>
              <w:jc w:val="left"/>
            </w:pPr>
            <w:r>
              <w:rPr>
                <w:bCs/>
                <w:b/>
              </w:rPr>
              <w:t xml:space="preserve">Sensor Integration &amp; Calibration:</w:t>
            </w:r>
            <w:r>
              <w:t xml:space="preserve"> </w:t>
            </w:r>
            <w:r>
              <w:t xml:space="preserve">Installation and calibration of LiDAR and depth-sensing cameras for obstacle avoidance systems. Ensuring compliance with Indian safety standards for human-robot interaction in shared workspaces.</w:t>
            </w:r>
          </w:p>
        </w:tc>
        <w:tc>
          <w:tcPr/>
          <w:p>
            <w:pPr>
              <w:pStyle w:val="Compact"/>
              <w:jc w:val="left"/>
            </w:pPr>
            <w:r>
              <w:t xml:space="preserve">998314</w:t>
            </w:r>
          </w:p>
        </w:tc>
        <w:tc>
          <w:tcPr/>
          <w:p>
            <w:pPr>
              <w:pStyle w:val="Compact"/>
              <w:jc w:val="left"/>
            </w:pPr>
            <w:r>
              <w:t xml:space="preserve">15 Hrs</w:t>
            </w:r>
          </w:p>
        </w:tc>
        <w:tc>
          <w:tcPr/>
          <w:p>
            <w:pPr>
              <w:pStyle w:val="Compact"/>
              <w:jc w:val="left"/>
            </w:pPr>
            <w:r>
              <w:t xml:space="preserve">₹ 3,800.00</w:t>
            </w:r>
          </w:p>
        </w:tc>
        <w:tc>
          <w:tcPr/>
          <w:p>
            <w:pPr>
              <w:pStyle w:val="Compact"/>
              <w:jc w:val="left"/>
            </w:pPr>
            <w:r>
              <w:t xml:space="preserve">₹ 57,000.00</w:t>
            </w:r>
          </w:p>
        </w:tc>
      </w:tr>
      <w:tr>
        <w:tc>
          <w:tcPr/>
          <w:p>
            <w:pPr>
              <w:pStyle w:val="Compact"/>
              <w:jc w:val="left"/>
            </w:pPr>
            <w:r>
              <w:t xml:space="preserve">4</w:t>
            </w:r>
          </w:p>
        </w:tc>
        <w:tc>
          <w:tcPr/>
          <w:p>
            <w:pPr>
              <w:pStyle w:val="Compact"/>
              <w:jc w:val="left"/>
            </w:pPr>
            <w:r>
              <w:rPr>
                <w:bCs/>
                <w:b/>
              </w:rPr>
              <w:t xml:space="preserve">ROS2 Middleware Implementation:</w:t>
            </w:r>
            <w:r>
              <w:t xml:space="preserve"> </w:t>
            </w:r>
            <w:r>
              <w:t xml:space="preserve">Setup of Robot Operating System 2 (ROS2) nodes for real-time communication between the central server and edge devices. Configured for low-latency performance suitable for the Mumbai industrial network infrastructure.</w:t>
            </w:r>
          </w:p>
        </w:tc>
        <w:tc>
          <w:tcPr/>
          <w:p>
            <w:pPr>
              <w:pStyle w:val="Compact"/>
              <w:jc w:val="left"/>
            </w:pPr>
            <w:r>
              <w:t xml:space="preserve">998314</w:t>
            </w:r>
          </w:p>
        </w:tc>
        <w:tc>
          <w:tcPr/>
          <w:p>
            <w:pPr>
              <w:pStyle w:val="Compact"/>
              <w:jc w:val="left"/>
            </w:pPr>
            <w:r>
              <w:t xml:space="preserve">20 Hrs</w:t>
            </w:r>
          </w:p>
        </w:tc>
        <w:tc>
          <w:tcPr/>
          <w:p>
            <w:pPr>
              <w:pStyle w:val="Compact"/>
              <w:jc w:val="left"/>
            </w:pPr>
            <w:r>
              <w:t xml:space="preserve">₹ 4,000.00</w:t>
            </w:r>
          </w:p>
        </w:tc>
        <w:tc>
          <w:tcPr/>
          <w:p>
            <w:pPr>
              <w:pStyle w:val="Compact"/>
              <w:jc w:val="left"/>
            </w:pPr>
            <w:r>
              <w:t xml:space="preserve">₹ 80,000.00</w:t>
            </w:r>
          </w:p>
        </w:tc>
      </w:tr>
      <w:tr>
        <w:tc>
          <w:tcPr/>
          <w:p>
            <w:pPr>
              <w:pStyle w:val="Compact"/>
              <w:jc w:val="left"/>
            </w:pPr>
            <w:r>
              <w:t xml:space="preserve">5</w:t>
            </w:r>
          </w:p>
        </w:tc>
        <w:tc>
          <w:tcPr/>
          <w:p>
            <w:pPr>
              <w:pStyle w:val="Compact"/>
              <w:jc w:val="left"/>
            </w:pPr>
            <w:r>
              <w:rPr>
                <w:bCs/>
                <w:b/>
              </w:rPr>
              <w:t xml:space="preserve">Staff Training &amp; Documentation:</w:t>
            </w:r>
            <w:r>
              <w:t xml:space="preserve"> </w:t>
            </w:r>
            <w:r>
              <w:t xml:space="preserve">On-site training session for Mumbai engineering team on robot maintenance, error code diagnostics, and emergency stop protocols. Delivery of technical manuals in English and Marathi.</w:t>
            </w:r>
          </w:p>
        </w:tc>
        <w:tc>
          <w:tcPr/>
          <w:p>
            <w:pPr>
              <w:pStyle w:val="Compact"/>
              <w:jc w:val="left"/>
            </w:pPr>
            <w:r>
              <w:t xml:space="preserve">999799</w:t>
            </w:r>
          </w:p>
        </w:tc>
        <w:tc>
          <w:tcPr/>
          <w:p>
            <w:pPr>
              <w:pStyle w:val="Compact"/>
              <w:jc w:val="left"/>
            </w:pPr>
            <w:r>
              <w:t xml:space="preserve">1 Day</w:t>
            </w:r>
          </w:p>
        </w:tc>
        <w:tc>
          <w:tcPr/>
          <w:p>
            <w:pPr>
              <w:pStyle w:val="Compact"/>
              <w:jc w:val="left"/>
            </w:pPr>
            <w:r>
              <w:t xml:space="preserve">₹ 25,000.00</w:t>
            </w:r>
          </w:p>
        </w:tc>
        <w:tc>
          <w:tcPr/>
          <w:p>
            <w:pPr>
              <w:pStyle w:val="Compact"/>
              <w:jc w:val="left"/>
            </w:pPr>
            <w:r>
              <w:t xml:space="preserve">₹ 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3,32,000.00</w:t>
            </w:r>
          </w:p>
        </w:tc>
      </w:tr>
      <w:tr>
        <w:tc>
          <w:tcPr/>
          <w:p>
            <w:pPr>
              <w:pStyle w:val="Compact"/>
              <w:jc w:val="left"/>
            </w:pPr>
            <w:r>
              <w:t xml:space="preserve">GST (18%):</w:t>
            </w:r>
          </w:p>
        </w:tc>
        <w:tc>
          <w:tcPr/>
          <w:p>
            <w:pPr>
              <w:pStyle w:val="Compact"/>
              <w:jc w:val="left"/>
            </w:pPr>
            <w:r>
              <w:t xml:space="preserve">₹ 59,760.00</w:t>
            </w:r>
          </w:p>
        </w:tc>
      </w:tr>
      <w:tr>
        <w:tc>
          <w:tcPr/>
          <w:p>
            <w:pPr>
              <w:pStyle w:val="Compact"/>
              <w:jc w:val="left"/>
            </w:pPr>
            <w:r>
              <w:t xml:space="preserve">Grand Total:</w:t>
            </w:r>
          </w:p>
        </w:tc>
        <w:tc>
          <w:tcPr/>
          <w:p>
            <w:pPr>
              <w:pStyle w:val="Compact"/>
              <w:jc w:val="left"/>
            </w:pPr>
            <w:r>
              <w:t xml:space="preserve">₹ 3,91,760.00</w:t>
            </w:r>
          </w:p>
        </w:tc>
      </w:tr>
    </w:tbl>
    <w:p>
      <w:pPr>
        <w:pStyle w:val="BodyText"/>
      </w:pPr>
      <w:r>
        <w:rPr>
          <w:bCs/>
          <w:b/>
        </w:rPr>
        <w:t xml:space="preserve">Amount in Words:</w:t>
      </w:r>
      <w:r>
        <w:t xml:space="preserve"> </w:t>
      </w:r>
      <w:r>
        <w:t xml:space="preserve">Indian Rupees Three Lakh Ninety-One Thousand Seven Hundred and Sixty Only.</w:t>
      </w:r>
    </w:p>
    <w:bookmarkStart w:id="24"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(NEFT/RTGS) only.</w:t>
      </w:r>
    </w:p>
    <w:p>
      <w:pPr>
        <w:numPr>
          <w:ilvl w:val="0"/>
          <w:numId w:val="1001"/>
        </w:numPr>
        <w:pStyle w:val="Compact"/>
      </w:pPr>
      <w:r>
        <w:rPr>
          <w:bCs/>
          <w:b/>
        </w:rPr>
        <w:t xml:space="preserve">Bank Name:</w:t>
      </w:r>
      <w:r>
        <w:t xml:space="preserve"> </w:t>
      </w:r>
      <w:r>
        <w:t xml:space="preserve">State Bank of India, Mumbai Main Branch.</w:t>
      </w:r>
    </w:p>
    <w:p>
      <w:pPr>
        <w:numPr>
          <w:ilvl w:val="0"/>
          <w:numId w:val="1001"/>
        </w:numPr>
        <w:pStyle w:val="Compact"/>
      </w:pPr>
      <w:r>
        <w:rPr>
          <w:bCs/>
          <w:b/>
        </w:rPr>
        <w:t xml:space="preserve">Account Name:</w:t>
      </w:r>
      <w:r>
        <w:t xml:space="preserve"> </w:t>
      </w:r>
      <w:r>
        <w:t xml:space="preserve">Advanced Robotics Solutions Pvt. Ltd.</w:t>
      </w:r>
    </w:p>
    <w:p>
      <w:pPr>
        <w:numPr>
          <w:ilvl w:val="0"/>
          <w:numId w:val="1001"/>
        </w:numPr>
        <w:pStyle w:val="Compact"/>
      </w:pPr>
      <w:r>
        <w:rPr>
          <w:bCs/>
          <w:b/>
        </w:rPr>
        <w:t xml:space="preserve">Account Number:</w:t>
      </w:r>
      <w:r>
        <w:t xml:space="preserve"> </w:t>
      </w:r>
      <w:r>
        <w:t xml:space="preserve">30567890123456</w:t>
      </w:r>
    </w:p>
    <w:p>
      <w:pPr>
        <w:numPr>
          <w:ilvl w:val="0"/>
          <w:numId w:val="1001"/>
        </w:numPr>
        <w:pStyle w:val="Compact"/>
      </w:pPr>
      <w:r>
        <w:rPr>
          <w:bCs/>
          <w:b/>
        </w:rPr>
        <w:t xml:space="preserve">IFSC Code:</w:t>
      </w:r>
      <w:r>
        <w:t xml:space="preserve"> </w:t>
      </w:r>
      <w:r>
        <w:t xml:space="preserve">SBIN0001234</w:t>
      </w:r>
    </w:p>
    <w:p>
      <w:pPr>
        <w:numPr>
          <w:ilvl w:val="0"/>
          <w:numId w:val="1001"/>
        </w:numPr>
        <w:pStyle w:val="Compact"/>
      </w:pPr>
      <w:r>
        <w:rPr>
          <w:bCs/>
          <w:b/>
        </w:rPr>
        <w:t xml:space="preserve">Due Date:</w:t>
      </w:r>
      <w:r>
        <w:t xml:space="preserve"> </w:t>
      </w:r>
      <w:r>
        <w:t xml:space="preserve">Payment is due within 30 days from the date of this invoice.</w:t>
      </w:r>
    </w:p>
    <w:p>
      <w:pPr>
        <w:numPr>
          <w:ilvl w:val="0"/>
          <w:numId w:val="1001"/>
        </w:numPr>
        <w:pStyle w:val="Compact"/>
      </w:pPr>
      <w:r>
        <w:rPr>
          <w:bCs/>
          <w:b/>
        </w:rPr>
        <w:t xml:space="preserve">Late Fee:</w:t>
      </w:r>
      <w:r>
        <w:t xml:space="preserve"> </w:t>
      </w:r>
      <w:r>
        <w:t xml:space="preserve">A late fee of 1.5% per month will be applied to overdue balances.</w:t>
      </w:r>
    </w:p>
    <w:bookmarkEnd w:id="24"/>
    <w:bookmarkStart w:id="25" w:name="technical-notes"/>
    <w:p>
      <w:pPr>
        <w:pStyle w:val="Heading4"/>
      </w:pPr>
      <w:r>
        <w:t xml:space="preserve">Technical Notes:</w:t>
      </w:r>
    </w:p>
    <w:p>
      <w:pPr>
        <w:pStyle w:val="FirstParagraph"/>
      </w:pPr>
      <w:r>
        <w:t xml:space="preserve">This invoice covers professional services rendered by our certified Robotics Engineers specializing in industrial automation. The work performed adheres to the latest safety protocols mandated by the Directorate General of Factory Advice Service and Labour Institutes (DGFASLI) in India. All software licenses mentioned are for internal use within the Mumbai facility only.</w:t>
      </w:r>
    </w:p>
    <w:p>
      <w:pPr>
        <w:pStyle w:val="BodyText"/>
      </w:pPr>
      <w:r>
        <w:t xml:space="preserve">Please quote the Invoice Number (INV-2023-ROB-089) in all correspondence and payments related to this transaction. For any discrepancies regarding the technical scope or billing amounts, please contact our finance department within 7 days of receipt.</w:t>
      </w:r>
    </w:p>
    <w:bookmarkEnd w:id="25"/>
    <w:p>
      <w:pPr>
        <w:pStyle w:val="BodyText"/>
      </w:pPr>
      <w:r>
        <w:rPr>
          <w:bCs/>
          <w:b/>
        </w:rPr>
        <w:t xml:space="preserve">Authorized Signatory</w:t>
      </w:r>
    </w:p>
    <w:p>
      <w:pPr>
        <w:pStyle w:val="BodyText"/>
      </w:pPr>
      <w:r>
        <w:t xml:space="preserve">Advanced Robotics Solutions Pvt. Ltd.</w:t>
      </w:r>
    </w:p>
    <w:p>
      <w:pPr>
        <w:pStyle w:val="BodyText"/>
      </w:pPr>
      <w:r>
        <w:t xml:space="preserve">Mumbai, India</w:t>
      </w:r>
    </w:p>
    <w:p>
      <w:pPr>
        <w:pStyle w:val="BodyText"/>
      </w:pPr>
      <w:r>
        <w:rPr>
          <w:bCs/>
          <w:b/>
        </w:rPr>
        <w:t xml:space="preserve">Received By</w:t>
      </w:r>
    </w:p>
    <w:p>
      <w:pPr>
        <w:pStyle w:val="BodyText"/>
      </w:pPr>
      <w:r>
        <w:t xml:space="preserve">Mumbai Smart Manufacturing Corp.</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