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pvt.-ltd."/>
    <w:p>
      <w:pPr>
        <w:pStyle w:val="Heading1"/>
      </w:pPr>
      <w:r>
        <w:t xml:space="preserve">Advanced Robotics Solutions Pvt. Ltd.</w:t>
      </w:r>
    </w:p>
    <w:p>
      <w:pPr>
        <w:pStyle w:val="FirstParagraph"/>
      </w:pPr>
      <w:r>
        <w:t xml:space="preserve">Plot No. 45, Sector 62, Noida Extension</w:t>
      </w:r>
    </w:p>
    <w:p>
      <w:pPr>
        <w:pStyle w:val="BodyText"/>
      </w:pPr>
      <w:r>
        <w:t xml:space="preserve">Industrial Area,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Region</w:t>
      </w:r>
    </w:p>
    <w:p>
      <w:pPr>
        <w:pStyle w:val="BodyText"/>
      </w:pPr>
      <w:r>
        <w:t xml:space="preserve">GSTIN: 07AABCA1234D1Z5</w:t>
      </w:r>
    </w:p>
    <w:p>
      <w:pPr>
        <w:pStyle w:val="BodyText"/>
      </w:pPr>
      <w:r>
        <w:t xml:space="preserve">Email: billing@advancedrobotics.in | Phone: +91-11-4567-8900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MetroTech Manufacturing Industries</w:t>
      </w:r>
    </w:p>
    <w:p>
      <w:pPr>
        <w:pStyle w:val="BodyText"/>
      </w:pPr>
      <w:r>
        <w:t xml:space="preserve">Attn: Mr. Rajesh Kumar, Procurement Head</w:t>
      </w:r>
    </w:p>
    <w:p>
      <w:pPr>
        <w:pStyle w:val="BodyText"/>
      </w:pPr>
      <w:r>
        <w:t xml:space="preserve">Block C, Industrial Estate, Okhla Phase II</w:t>
      </w:r>
    </w:p>
    <w:p>
      <w:pPr>
        <w:pStyle w:val="BodyText"/>
      </w:pPr>
      <w:r>
        <w:t xml:space="preserve">New Delhi, Delhi - 110020</w:t>
      </w:r>
    </w:p>
    <w:p>
      <w:pPr>
        <w:pStyle w:val="BodyText"/>
      </w:pPr>
      <w:r>
        <w:rPr>
          <w:bCs/>
          <w:b/>
        </w:rPr>
        <w:t xml:space="preserve">India New Delhi</w:t>
      </w:r>
    </w:p>
    <w:p>
      <w:pPr>
        <w:pStyle w:val="BodyText"/>
      </w:pPr>
      <w:r>
        <w:t xml:space="preserve">GSTIN: 07AABCM5678E1Z9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Automated Assembly Line Integration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MetroTech Facility, Okhla, New Delhi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#MT-ROB-2023-04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Comprehensive site analysis and feasibility study for robotic arm integration in the automotive assembly sector. Includes workflow optimization strategies tailored for the</w:t>
            </w:r>
            <w:r>
              <w:t xml:space="preserve"> </w:t>
            </w:r>
            <w:r>
              <w:rPr>
                <w:bCs/>
                <w:b/>
              </w:rPr>
              <w:t xml:space="preserve">India New Delhi</w:t>
            </w:r>
            <w:r>
              <w:t xml:space="preserve"> </w:t>
            </w:r>
            <w:r>
              <w:t xml:space="preserve">manufacturing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&amp; SCADA System Programming</w:t>
            </w:r>
            <w:r>
              <w:br/>
            </w:r>
            <w:r>
              <w:t xml:space="preserve">Custom programming of Programmable Logic Controllers (PLC) and Supervisory Control and Data Acquisition (SCADA) systems. Ensuring seamless communication between robotic units and existing factory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 Arm Calibration &amp; Installation</w:t>
            </w:r>
            <w:r>
              <w:br/>
            </w:r>
            <w:r>
              <w:t xml:space="preserve">Physical installation and precision calibration of 4-axis industrial robotic arms. Includes safety interlock setup compliant with Indian Bureau of Standards (BIS)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8479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Integration</w:t>
            </w:r>
            <w:r>
              <w:br/>
            </w:r>
            <w:r>
              <w:t xml:space="preserve">Implementation of AI-driven computer vision systems for quality control. Training algorithms to detect defects in real-time on the production line located in New Delhi.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On-site training for MetroTech operators on handling robotic systems. Provision of detailed technical manuals and maintenance schedules.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9998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7,40,000.00</w:t>
      </w:r>
    </w:p>
    <w:p>
      <w:pPr>
        <w:pStyle w:val="BodyText"/>
      </w:pPr>
      <w:r>
        <w:t xml:space="preserve">CGST (9%):</w:t>
      </w:r>
      <w:r>
        <w:t xml:space="preserve"> </w:t>
      </w:r>
      <w:r>
        <w:t xml:space="preserve">₹ 66,600.00</w:t>
      </w:r>
    </w:p>
    <w:p>
      <w:pPr>
        <w:pStyle w:val="BodyText"/>
      </w:pPr>
      <w:r>
        <w:t xml:space="preserve">SGST (9%):</w:t>
      </w:r>
      <w:r>
        <w:t xml:space="preserve"> </w:t>
      </w:r>
      <w:r>
        <w:t xml:space="preserve">₹ 66,600.00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₹ 8,73,200.00</w:t>
      </w:r>
    </w:p>
    <w:p>
      <w:pPr>
        <w:pStyle w:val="BodyText"/>
      </w:pPr>
      <w:r>
        <w:t xml:space="preserve">Amount in words: Indian Rupees Eight Lakh Seventy-Three Thousand Two Hundred Only.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payments via Bank Transfer (NEFT/RTGS/IMPS)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Cyber City, Gurugram (Serving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NCR)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Robotics Solutions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30589214765300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SBIN0003058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SBININBB104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Goods and Services Tax (GST) Act, 2017, applicable in India.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invoice. Late payments will incur interest at the rate of 1.5% per month.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team are subject to the confidentiality agreement signed on August 15, 2023.</w:t>
      </w:r>
    </w:p>
    <w:p>
      <w:pPr>
        <w:numPr>
          <w:ilvl w:val="0"/>
          <w:numId w:val="1001"/>
        </w:numPr>
        <w:pStyle w:val="Compact"/>
      </w:pPr>
      <w:r>
        <w:t xml:space="preserve">Warranty on robotic hardware installation is valid for 12 months from the date of commissioning.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transaction shall be subject to the jurisdiction of courts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(INV-2023-ROB-0892) in all correspondence regarding this payment.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Advanced Robotics Solutions Pvt. Ltd.</w:t>
      </w:r>
    </w:p>
    <w:p>
      <w:pPr>
        <w:pStyle w:val="BodyText"/>
      </w:pPr>
      <w:r>
        <w:t xml:space="preserve">Vikram Singh</w:t>
      </w:r>
      <w:r>
        <w:br/>
      </w:r>
      <w:r>
        <w:t xml:space="preserve">Chief Technology Officer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MetroTech Manufacturing Industries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Thank you for your business. We appreciate your trust in 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expertise.</w:t>
      </w:r>
    </w:p>
    <w:p>
      <w:pPr>
        <w:pStyle w:val="BodyText"/>
      </w:pPr>
      <w:r>
        <w:t xml:space="preserve">Advanced Robotics Solutions Pvt. Ltd. | Registered Office: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| www.advancedrobotics.in</w:t>
      </w:r>
    </w:p>
    <w:p>
      <w:pPr>
        <w:pStyle w:val="BodyText"/>
      </w:pPr>
      <w:r>
        <w:t xml:space="preserve">This is a computer-generated document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2026-10-10T02:34:38Z</dcterms:created>
  <dcterms:modified xsi:type="dcterms:W3CDTF">2026-10-10T02:34:38Z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