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baghdad-advanced-robotics-solutions"/>
    <w:p>
      <w:pPr>
        <w:pStyle w:val="Heading1"/>
      </w:pPr>
      <w:r>
        <w:t xml:space="preserve">Baghdad Advanced Robotics Solutions</w:t>
      </w:r>
    </w:p>
    <w:p>
      <w:pPr>
        <w:pStyle w:val="FirstParagraph"/>
      </w:pPr>
      <w:r>
        <w:t xml:space="preserve">Al-Karrada District, Street 14</w:t>
      </w:r>
      <w:r>
        <w:br/>
      </w:r>
      <w:r>
        <w:t xml:space="preserve">Baghdad, Iraq</w:t>
      </w:r>
      <w:r>
        <w:br/>
      </w:r>
      <w:r>
        <w:t xml:space="preserve">Phone: +964 770 123 4567</w:t>
      </w:r>
      <w:r>
        <w:br/>
      </w:r>
      <w:r>
        <w:t xml:space="preserve">Email: billing@baghdadrobotics.iq</w:t>
      </w:r>
    </w:p>
    <w:bookmarkEnd w:id="20"/>
    <w:bookmarkStart w:id="21" w:name="invoice"/>
    <w:p>
      <w:pPr>
        <w:pStyle w:val="Heading2"/>
      </w:pPr>
      <w:r>
        <w:t xml:space="preserve">INVOICE</w:t>
      </w:r>
    </w:p>
    <w:p>
      <w:pPr>
        <w:pStyle w:val="FirstParagraph"/>
      </w:pPr>
      <w:r>
        <w:rPr>
          <w:bCs/>
          <w:b/>
        </w:rPr>
        <w:t xml:space="preserve">Invoice #:</w:t>
      </w:r>
      <w:r>
        <w:t xml:space="preserve"> </w:t>
      </w:r>
      <w:r>
        <w:t xml:space="preserve">BA-2023-8901</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from-service-provider"/>
    <w:p>
      <w:pPr>
        <w:pStyle w:val="Heading3"/>
      </w:pPr>
      <w:r>
        <w:t xml:space="preserve">Bill From (Service Provider)</w:t>
      </w:r>
    </w:p>
    <w:p>
      <w:pPr>
        <w:pStyle w:val="FirstParagraph"/>
      </w:pPr>
      <w:r>
        <w:rPr>
          <w:bCs/>
          <w:b/>
        </w:rPr>
        <w:t xml:space="preserve">Dr. Ali Al-Mansoori</w:t>
      </w:r>
      <w:r>
        <w:br/>
      </w:r>
      <w:r>
        <w:t xml:space="preserve">Senior Robotics Engineer</w:t>
      </w:r>
      <w:r>
        <w:br/>
      </w:r>
      <w:r>
        <w:t xml:space="preserve">Baghdad Advanced Robotics Solutions</w:t>
      </w:r>
      <w:r>
        <w:br/>
      </w:r>
      <w:r>
        <w:t xml:space="preserve">Baghdad, Iraq</w:t>
      </w:r>
    </w:p>
    <w:bookmarkEnd w:id="22"/>
    <w:bookmarkStart w:id="23" w:name="bill-to-client"/>
    <w:p>
      <w:pPr>
        <w:pStyle w:val="Heading3"/>
      </w:pPr>
      <w:r>
        <w:t xml:space="preserve">Bill To (Client)</w:t>
      </w:r>
    </w:p>
    <w:p>
      <w:pPr>
        <w:pStyle w:val="FirstParagraph"/>
      </w:pPr>
      <w:r>
        <w:rPr>
          <w:bCs/>
          <w:b/>
        </w:rPr>
        <w:t xml:space="preserve">Al-Rafidain Industrial Manufacturing Co.</w:t>
      </w:r>
      <w:r>
        <w:br/>
      </w:r>
      <w:r>
        <w:t xml:space="preserve">Attn: Procurement Department</w:t>
      </w:r>
      <w:r>
        <w:br/>
      </w:r>
      <w:r>
        <w:t xml:space="preserve">Industrial Zone, Al-Mada'in</w:t>
      </w:r>
      <w:r>
        <w:br/>
      </w:r>
      <w:r>
        <w:t xml:space="preserve">Baghdad, Iraq</w:t>
      </w:r>
      <w:r>
        <w:br/>
      </w:r>
      <w:r>
        <w:t xml:space="preserve">VAT ID: IQ-9988776655</w:t>
      </w:r>
    </w:p>
    <w:bookmarkEnd w:id="23"/>
    <w:p>
      <w:pPr>
        <w:pStyle w:val="BodyText"/>
      </w:pPr>
      <w:r>
        <w:rPr>
          <w:bCs/>
          <w:b/>
        </w:rPr>
        <w:t xml:space="preserve">Project Reference:</w:t>
      </w:r>
      <w:r>
        <w:t xml:space="preserve"> </w:t>
      </w:r>
      <w:r>
        <w:t xml:space="preserve">Automation of Assembly Line B - Baghdad Industrial Complex.</w:t>
      </w:r>
      <w:r>
        <w:br/>
      </w:r>
      <w:r>
        <w:rPr>
          <w:bCs/>
          <w:b/>
        </w:rPr>
        <w:t xml:space="preserve">Scope:</w:t>
      </w:r>
      <w:r>
        <w:t xml:space="preserve"> </w:t>
      </w:r>
      <w:r>
        <w:t xml:space="preserve">Design, integration, and maintenance of autonomous robotic arms for high-speed manufacturing.</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rPr>
                <w:bCs/>
                <w:b/>
              </w:rPr>
              <w:t xml:space="preserve">Robotics System Architecture Design:</w:t>
            </w:r>
            <w:r>
              <w:br/>
            </w:r>
            <w:r>
              <w:t xml:space="preserve">Comprehensive engineering consultation for the integration of 6-axis robotic arms into the existing Baghdad facility infrastructure. Includes kinematic analysis, workspace simulation, and safety zone mapping compliant with local Iraqi industrial safety standards.</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r>
        <w:tc>
          <w:tcPr/>
          <w:p>
            <w:pPr>
              <w:pStyle w:val="Compact"/>
              <w:jc w:val="left"/>
            </w:pPr>
            <w:r>
              <w:t xml:space="preserve">2</w:t>
            </w:r>
          </w:p>
        </w:tc>
        <w:tc>
          <w:tcPr/>
          <w:p>
            <w:pPr>
              <w:pStyle w:val="Compact"/>
              <w:jc w:val="left"/>
            </w:pPr>
            <w:r>
              <w:rPr>
                <w:bCs/>
                <w:b/>
              </w:rPr>
              <w:t xml:space="preserve">Embedded Systems Programming:</w:t>
            </w:r>
            <w:r>
              <w:br/>
            </w:r>
            <w:r>
              <w:t xml:space="preserve">Development of custom control algorithms for autonomous navigation and object recognition. Implementation of ROS (Robot Operating System) tailored for the specific environmental conditions of the Baghdad manufacturing floor, including heat and dust mitigation logic.</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6,000,000</w:t>
            </w:r>
          </w:p>
        </w:tc>
      </w:tr>
      <w:tr>
        <w:tc>
          <w:tcPr/>
          <w:p>
            <w:pPr>
              <w:pStyle w:val="Compact"/>
              <w:jc w:val="left"/>
            </w:pPr>
            <w:r>
              <w:t xml:space="preserve">3</w:t>
            </w:r>
          </w:p>
        </w:tc>
        <w:tc>
          <w:tcPr/>
          <w:p>
            <w:pPr>
              <w:pStyle w:val="Compact"/>
              <w:jc w:val="left"/>
            </w:pPr>
            <w:r>
              <w:rPr>
                <w:bCs/>
                <w:b/>
              </w:rPr>
              <w:t xml:space="preserve">Hardware Integration &amp; Calibration:</w:t>
            </w:r>
            <w:r>
              <w:br/>
            </w:r>
            <w:r>
              <w:t xml:space="preserve">Physical installation of sensors, LiDAR units, and end-effectors. Calibration of robotic joints and force-feedback systems to ensure precision within 0.05mm tolerance. This service covers the on-site engineering labor required at the Al-Mada'in facility.</w:t>
            </w:r>
          </w:p>
        </w:tc>
        <w:tc>
          <w:tcPr/>
          <w:p>
            <w:pPr>
              <w:pStyle w:val="Compact"/>
              <w:jc w:val="left"/>
            </w:pPr>
            <w:r>
              <w:t xml:space="preserve">20</w:t>
            </w:r>
          </w:p>
        </w:tc>
        <w:tc>
          <w:tcPr/>
          <w:p>
            <w:pPr>
              <w:pStyle w:val="Compact"/>
              <w:jc w:val="left"/>
            </w:pPr>
            <w:r>
              <w:t xml:space="preserve">200,000</w:t>
            </w:r>
          </w:p>
        </w:tc>
        <w:tc>
          <w:tcPr/>
          <w:p>
            <w:pPr>
              <w:pStyle w:val="Compact"/>
              <w:jc w:val="left"/>
            </w:pPr>
            <w:r>
              <w:t xml:space="preserve">4,000,000</w:t>
            </w:r>
          </w:p>
        </w:tc>
      </w:tr>
      <w:tr>
        <w:tc>
          <w:tcPr/>
          <w:p>
            <w:pPr>
              <w:pStyle w:val="Compact"/>
              <w:jc w:val="left"/>
            </w:pPr>
            <w:r>
              <w:t xml:space="preserve">4</w:t>
            </w:r>
          </w:p>
        </w:tc>
        <w:tc>
          <w:tcPr/>
          <w:p>
            <w:pPr>
              <w:pStyle w:val="Compact"/>
              <w:jc w:val="left"/>
            </w:pPr>
            <w:r>
              <w:rPr>
                <w:bCs/>
                <w:b/>
              </w:rPr>
              <w:t xml:space="preserve">Staff Training &amp; Technical Documentation:</w:t>
            </w:r>
            <w:r>
              <w:br/>
            </w:r>
            <w:r>
              <w:t xml:space="preserve">Conducting a 3-day workshop for the client's engineering team in Baghdad on system operation, basic troubleshooting, and safety protocols. Delivery of full technical manuals in English and Arabic.</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rPr>
                <w:bCs/>
                <w:b/>
              </w:rPr>
              <w:t xml:space="preserve">Preventative Maintenance Contract (Q4):</w:t>
            </w:r>
            <w:r>
              <w:br/>
            </w:r>
            <w:r>
              <w:t xml:space="preserve">Scheduled quarterly inspection of robotic actuators and software updates to ensure optimal performance and longevity of the automation assets.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bl>
    <w:p>
      <w:pPr>
        <w:pStyle w:val="BodyText"/>
      </w:pPr>
      <w:r>
        <w:t xml:space="preserve">Subtotal:</w:t>
      </w:r>
      <w:r>
        <w:t xml:space="preserve"> </w:t>
      </w:r>
      <w:r>
        <w:t xml:space="preserve">15,500,000 IQD</w:t>
      </w:r>
    </w:p>
    <w:p>
      <w:pPr>
        <w:pStyle w:val="BodyText"/>
      </w:pPr>
      <w:r>
        <w:t xml:space="preserve">VAT (3% - Iraq Standard):</w:t>
      </w:r>
      <w:r>
        <w:t xml:space="preserve"> </w:t>
      </w:r>
      <w:r>
        <w:t xml:space="preserve">465,000 IQD</w:t>
      </w:r>
    </w:p>
    <w:p>
      <w:pPr>
        <w:pStyle w:val="BodyText"/>
      </w:pPr>
      <w:r>
        <w:t xml:space="preserve">Discount (Early Payment):</w:t>
      </w:r>
      <w:r>
        <w:t xml:space="preserve"> </w:t>
      </w:r>
      <w:r>
        <w:t xml:space="preserve">-200,000 IQD</w:t>
      </w:r>
    </w:p>
    <w:p>
      <w:pPr>
        <w:pStyle w:val="BodyText"/>
      </w:pPr>
      <w:r>
        <w:t xml:space="preserve">TOTAL DUE:</w:t>
      </w:r>
      <w:r>
        <w:t xml:space="preserve"> </w:t>
      </w:r>
      <w:r>
        <w:t xml:space="preserve">15,765,000 IQD</w:t>
      </w:r>
    </w:p>
    <w:bookmarkStart w:id="24" w:name="payment-instructions"/>
    <w:p>
      <w:pPr>
        <w:pStyle w:val="Heading3"/>
      </w:pPr>
      <w:r>
        <w:t xml:space="preserve">Payment Instructions</w:t>
      </w:r>
    </w:p>
    <w:p>
      <w:pPr>
        <w:pStyle w:val="FirstParagraph"/>
      </w:pPr>
      <w:r>
        <w:t xml:space="preserve">Please remit payment within 30 days of the invoice date to the following account:</w:t>
      </w:r>
    </w:p>
    <w:p>
      <w:pPr>
        <w:pStyle w:val="BodyText"/>
      </w:pPr>
      <w:r>
        <w:rPr>
          <w:bCs/>
          <w:b/>
        </w:rPr>
        <w:t xml:space="preserve">Bank Name:</w:t>
      </w:r>
      <w:r>
        <w:t xml:space="preserve"> </w:t>
      </w:r>
      <w:r>
        <w:t xml:space="preserve">Rasheed Bank</w:t>
      </w:r>
      <w:r>
        <w:br/>
      </w:r>
      <w:r>
        <w:rPr>
          <w:bCs/>
          <w:b/>
        </w:rPr>
        <w:t xml:space="preserve">Branch:</w:t>
      </w:r>
      <w:r>
        <w:t xml:space="preserve"> </w:t>
      </w:r>
      <w:r>
        <w:t xml:space="preserve">Al-Karkh Main Branch, Baghdad</w:t>
      </w:r>
      <w:r>
        <w:br/>
      </w:r>
      <w:r>
        <w:rPr>
          <w:bCs/>
          <w:b/>
        </w:rPr>
        <w:t xml:space="preserve">Account Name:</w:t>
      </w:r>
      <w:r>
        <w:t xml:space="preserve"> </w:t>
      </w:r>
      <w:r>
        <w:t xml:space="preserve">Baghdad Advanced Robotics Solutions</w:t>
      </w:r>
      <w:r>
        <w:br/>
      </w:r>
      <w:r>
        <w:rPr>
          <w:bCs/>
          <w:b/>
        </w:rPr>
        <w:t xml:space="preserve">Account Number:</w:t>
      </w:r>
      <w:r>
        <w:t xml:space="preserve"> </w:t>
      </w:r>
      <w:r>
        <w:t xml:space="preserve">1234-5678-9012-3456</w:t>
      </w:r>
      <w:r>
        <w:br/>
      </w:r>
      <w:r>
        <w:rPr>
          <w:bCs/>
          <w:b/>
        </w:rPr>
        <w:t xml:space="preserve">SWIFT Code:</w:t>
      </w:r>
      <w:r>
        <w:t xml:space="preserve"> </w:t>
      </w:r>
      <w:r>
        <w:t xml:space="preserve">RASIQIQX</w:t>
      </w:r>
    </w:p>
    <w:bookmarkEnd w:id="24"/>
    <w:bookmarkStart w:id="25" w:name="terms-and-conditions"/>
    <w:p>
      <w:pPr>
        <w:pStyle w:val="Heading3"/>
      </w:pPr>
      <w:r>
        <w:t xml:space="preserve">Terms and Conditions</w:t>
      </w:r>
    </w:p>
    <w:p>
      <w:pPr>
        <w:numPr>
          <w:ilvl w:val="0"/>
          <w:numId w:val="1001"/>
        </w:numPr>
        <w:pStyle w:val="Compact"/>
      </w:pPr>
      <w:r>
        <w:rPr>
          <w:bCs/>
          <w:b/>
        </w:rPr>
        <w:t xml:space="preserve">Currency:</w:t>
      </w:r>
      <w:r>
        <w:t xml:space="preserve"> </w:t>
      </w:r>
      <w:r>
        <w:t xml:space="preserve">All amounts are quoted in Iraqi Dinar (IQD). Fluctuations in exchange rates do not affect this invoice.</w:t>
      </w:r>
    </w:p>
    <w:p>
      <w:pPr>
        <w:numPr>
          <w:ilvl w:val="0"/>
          <w:numId w:val="1001"/>
        </w:numPr>
        <w:pStyle w:val="Compact"/>
      </w:pPr>
      <w:r>
        <w:rPr>
          <w:bCs/>
          <w:b/>
        </w:rPr>
        <w:t xml:space="preserve">Payment Terms:</w:t>
      </w:r>
      <w:r>
        <w:t xml:space="preserve"> </w:t>
      </w:r>
      <w:r>
        <w:t xml:space="preserve">Payment is due within 30 days. A late fee of 2% per month will be applied to overdue balances.</w:t>
      </w:r>
    </w:p>
    <w:p>
      <w:pPr>
        <w:numPr>
          <w:ilvl w:val="0"/>
          <w:numId w:val="1001"/>
        </w:numPr>
        <w:pStyle w:val="Compact"/>
      </w:pPr>
      <w:r>
        <w:rPr>
          <w:bCs/>
          <w:b/>
        </w:rPr>
        <w:t xml:space="preserve">Scope of Work:</w:t>
      </w:r>
      <w:r>
        <w:t xml:space="preserve"> </w:t>
      </w:r>
      <w:r>
        <w:t xml:space="preserve">This invoice covers the specific robotics engineering services outlined above. Any additional hardware or scope changes must be authorized via a Change Order.</w:t>
      </w:r>
    </w:p>
    <w:p>
      <w:pPr>
        <w:numPr>
          <w:ilvl w:val="0"/>
          <w:numId w:val="1001"/>
        </w:numPr>
        <w:pStyle w:val="Compact"/>
      </w:pPr>
      <w:r>
        <w:rPr>
          <w:bCs/>
          <w:b/>
        </w:rPr>
        <w:t xml:space="preserve">Liability:</w:t>
      </w:r>
      <w:r>
        <w:t xml:space="preserve"> </w:t>
      </w:r>
      <w:r>
        <w:t xml:space="preserve">Baghdad Advanced Robotics Solutions guarantees the functionality of the software and integration for a period of 12 months from the date of commissioning.</w:t>
      </w:r>
    </w:p>
    <w:p>
      <w:pPr>
        <w:numPr>
          <w:ilvl w:val="0"/>
          <w:numId w:val="1001"/>
        </w:numPr>
        <w:pStyle w:val="Compact"/>
      </w:pPr>
      <w:r>
        <w:rPr>
          <w:bCs/>
          <w:b/>
        </w:rPr>
        <w:t xml:space="preserve">Jurisdiction:</w:t>
      </w:r>
      <w:r>
        <w:t xml:space="preserve"> </w:t>
      </w:r>
      <w:r>
        <w:t xml:space="preserve">This agreement is governed by the laws of the Republic of Iraq.</w:t>
      </w:r>
    </w:p>
    <w:bookmarkEnd w:id="25"/>
    <w:p>
      <w:pPr>
        <w:pStyle w:val="FirstParagraph"/>
      </w:pPr>
      <w:r>
        <w:t xml:space="preserve">Authorized Signature (Provider)</w:t>
      </w:r>
    </w:p>
    <w:p>
      <w:pPr>
        <w:pStyle w:val="BodyText"/>
      </w:pPr>
      <w:r>
        <w:rPr>
          <w:iCs/>
          <w:i/>
        </w:rPr>
        <w:t xml:space="preserve">Dr. Ali Al-Mansoori</w:t>
      </w:r>
    </w:p>
    <w:p>
      <w:pPr>
        <w:pStyle w:val="BodyText"/>
      </w:pPr>
      <w:r>
        <w:t xml:space="preserve">Robotics Engineer</w:t>
      </w:r>
    </w:p>
    <w:p>
      <w:pPr>
        <w:pStyle w:val="BodyText"/>
      </w:pPr>
      <w:r>
        <w:t xml:space="preserve">Authorized Signature (Client)</w:t>
      </w:r>
    </w:p>
    <w:p>
      <w:pPr>
        <w:pStyle w:val="BodyText"/>
      </w:pPr>
      <w:r>
        <w:rPr>
          <w:iCs/>
          <w:i/>
        </w:rPr>
        <w:t xml:space="preserve">__________________________</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2026-10-10T03:31:43Z</dcterms:created>
  <dcterms:modified xsi:type="dcterms:W3CDTF">2026-10-10T03:31:43Z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