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ltd."/>
    <w:p>
      <w:pPr>
        <w:pStyle w:val="Heading1"/>
      </w:pPr>
      <w:r>
        <w:t xml:space="preserve">Advanced Robotics Solutions Ltd.</w:t>
      </w:r>
    </w:p>
    <w:p>
      <w:pPr>
        <w:pStyle w:val="FirstParagraph"/>
      </w:pPr>
      <w:r>
        <w:t xml:space="preserve">12 HaYarkon Street, Industrial Zone</w:t>
      </w:r>
      <w:r>
        <w:br/>
      </w:r>
      <w:r>
        <w:t xml:space="preserve">Jerusalem, 9424101</w:t>
      </w:r>
      <w:r>
        <w:br/>
      </w:r>
      <w:r>
        <w:t xml:space="preserve">Israel</w:t>
      </w:r>
      <w:r>
        <w:br/>
      </w:r>
      <w:r>
        <w:t xml:space="preserve">VAT ID: 512345678</w:t>
      </w:r>
      <w:r>
        <w:br/>
      </w:r>
      <w:r>
        <w:t xml:space="preserve">Email: billing@advancedrobotics-il.com</w:t>
      </w:r>
      <w:r>
        <w:br/>
      </w:r>
      <w:r>
        <w:t xml:space="preserve">Phone: +972-2-555-0199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INV-2023-JER-089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service-provider"/>
    <w:p>
      <w:pPr>
        <w:pStyle w:val="Heading3"/>
      </w:pPr>
      <w:r>
        <w:t xml:space="preserve">Bill From (Service Provider)</w:t>
      </w:r>
    </w:p>
    <w:p>
      <w:pPr>
        <w:pStyle w:val="FirstParagraph"/>
      </w:pPr>
      <w:r>
        <w:rPr>
          <w:bCs/>
          <w:b/>
        </w:rPr>
        <w:t xml:space="preserve">Lead Robotics Engineer:</w:t>
      </w:r>
      <w:r>
        <w:t xml:space="preserve"> </w:t>
      </w:r>
      <w:r>
        <w:t xml:space="preserve">Dr. David Cohen</w:t>
      </w:r>
      <w:r>
        <w:br/>
      </w:r>
      <w:r>
        <w:rPr>
          <w:bCs/>
          <w:b/>
        </w:rPr>
        <w:t xml:space="preserve">License No:</w:t>
      </w:r>
      <w:r>
        <w:t xml:space="preserve"> </w:t>
      </w:r>
      <w:r>
        <w:t xml:space="preserve">IL-ROB-ENG-4492</w:t>
      </w:r>
      <w:r>
        <w:br/>
      </w:r>
      <w:r>
        <w:t xml:space="preserve">Advanced Robotics Solutions Ltd.</w:t>
      </w:r>
      <w:r>
        <w:br/>
      </w:r>
      <w:r>
        <w:t xml:space="preserve">Jerusalem, Israel</w:t>
      </w:r>
    </w:p>
    <w:bookmarkEnd w:id="22"/>
    <w:bookmarkStart w:id="23" w:name="bill-to-client"/>
    <w:p>
      <w:pPr>
        <w:pStyle w:val="Heading3"/>
      </w:pPr>
      <w:r>
        <w:t xml:space="preserve">Bill To (Client)</w:t>
      </w:r>
    </w:p>
    <w:p>
      <w:pPr>
        <w:pStyle w:val="FirstParagraph"/>
      </w:pPr>
      <w:r>
        <w:rPr>
          <w:bCs/>
          <w:b/>
        </w:rPr>
        <w:t xml:space="preserve">Client Name:</w:t>
      </w:r>
      <w:r>
        <w:t xml:space="preserve"> </w:t>
      </w:r>
      <w:r>
        <w:t xml:space="preserve">Future Tech Industries</w:t>
      </w:r>
      <w:r>
        <w:br/>
      </w:r>
      <w:r>
        <w:rPr>
          <w:bCs/>
          <w:b/>
        </w:rPr>
        <w:t xml:space="preserve">Attn:</w:t>
      </w:r>
      <w:r>
        <w:t xml:space="preserve"> </w:t>
      </w:r>
      <w:r>
        <w:t xml:space="preserve">Procurement Department</w:t>
      </w:r>
      <w:r>
        <w:br/>
      </w:r>
      <w:r>
        <w:t xml:space="preserve">45 King George Street</w:t>
      </w:r>
      <w:r>
        <w:br/>
      </w:r>
      <w:r>
        <w:t xml:space="preserve">Jerusalem, 9424101</w:t>
      </w:r>
      <w:r>
        <w:br/>
      </w:r>
      <w:r>
        <w:t xml:space="preserve">Israel</w:t>
      </w:r>
      <w:r>
        <w:br/>
      </w:r>
      <w:r>
        <w:t xml:space="preserve">VAT ID: 598765432</w:t>
      </w:r>
    </w:p>
    <w:bookmarkEnd w:id="23"/>
    <w:bookmarkStart w:id="25" w:name="X06a0b924688903636a4595d1a4682b4c2f25b32"/>
    <w:p>
      <w:pPr>
        <w:pStyle w:val="Heading3"/>
      </w:pPr>
      <w:r>
        <w:t xml:space="preserve">Project Description: Autonomous Logistics System Integration</w:t>
      </w:r>
    </w:p>
    <w:p>
      <w:pPr>
        <w:pStyle w:val="FirstParagraph"/>
      </w:pPr>
      <w:r>
        <w:t xml:space="preserve">This Invoice details the professional services rendered by a certified Robotics Engineer regarding the design, implementation, and calibration of autonomous mobile robots (AMRs) within your facility located in Israel Jerusalem. The scope of work includes kinematic modeling, sensor fusion algorithm development, and safety compliance testing in accordance with Israeli industrial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rPr>
                <w:bCs/>
                <w:b/>
              </w:rPr>
              <w:t xml:space="preserve">System Architecture &amp; Design:</w:t>
            </w:r>
            <w:r>
              <w:br/>
            </w:r>
            <w:r>
              <w:t xml:space="preserve">Comprehensive analysis of the warehouse layout in Jerusalem. Design of the robotic fleet topology, including path planning algorithms and traffic management systems to ensure efficient operation within the client's facility.</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rPr>
                <w:bCs/>
                <w:b/>
              </w:rPr>
              <w:t xml:space="preserve">Embedded Software Development:</w:t>
            </w:r>
            <w:r>
              <w:br/>
            </w:r>
            <w:r>
              <w:t xml:space="preserve">Coding and debugging of the ROS (Robot Operating System) middleware. Implementation of SLAM (Simultaneous Localization and Mapping) tailored to the specific environmental constraints of the Jerusalem site.</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rPr>
                <w:bCs/>
                <w:b/>
              </w:rPr>
              <w:t xml:space="preserve">Hardware Integration &amp; Calibration:</w:t>
            </w:r>
            <w:r>
              <w:br/>
            </w:r>
            <w:r>
              <w:t xml:space="preserve">Physical installation of LiDAR sensors, IMUs, and depth cameras on the robotic units. Calibration of actuators and motors to ensure precision movement and load handling capabilities.</w:t>
            </w:r>
          </w:p>
        </w:tc>
        <w:tc>
          <w:tcPr/>
          <w:p>
            <w:pPr>
              <w:pStyle w:val="Compact"/>
              <w:jc w:val="left"/>
            </w:pPr>
            <w:r>
              <w:t xml:space="preserve">25</w:t>
            </w:r>
          </w:p>
        </w:tc>
        <w:tc>
          <w:tcPr/>
          <w:p>
            <w:pPr>
              <w:pStyle w:val="Compact"/>
              <w:jc w:val="left"/>
            </w:pPr>
            <w:r>
              <w:t xml:space="preserve">900.00</w:t>
            </w:r>
          </w:p>
        </w:tc>
        <w:tc>
          <w:tcPr/>
          <w:p>
            <w:pPr>
              <w:pStyle w:val="Compact"/>
              <w:jc w:val="left"/>
            </w:pPr>
            <w:r>
              <w:t xml:space="preserve">22,500.00</w:t>
            </w:r>
          </w:p>
        </w:tc>
      </w:tr>
      <w:tr>
        <w:tc>
          <w:tcPr/>
          <w:p>
            <w:pPr>
              <w:pStyle w:val="Compact"/>
              <w:jc w:val="left"/>
            </w:pPr>
            <w:r>
              <w:rPr>
                <w:bCs/>
                <w:b/>
              </w:rPr>
              <w:t xml:space="preserve">On-Site Testing &amp; Safety Compliance:</w:t>
            </w:r>
            <w:r>
              <w:br/>
            </w:r>
            <w:r>
              <w:t xml:space="preserve">Execution of rigorous field tests within the client's premises in Israel Jerusalem. Verification of emergency stop protocols and obstacle avoidance systems to meet local safety regulations.</w:t>
            </w:r>
          </w:p>
        </w:tc>
        <w:tc>
          <w:tcPr/>
          <w:p>
            <w:pPr>
              <w:pStyle w:val="Compact"/>
              <w:jc w:val="left"/>
            </w:pPr>
            <w:r>
              <w:t xml:space="preserve">20</w:t>
            </w:r>
          </w:p>
        </w:tc>
        <w:tc>
          <w:tcPr/>
          <w:p>
            <w:pPr>
              <w:pStyle w:val="Compact"/>
              <w:jc w:val="left"/>
            </w:pPr>
            <w:r>
              <w:t xml:space="preserve">900.00</w:t>
            </w:r>
          </w:p>
        </w:tc>
        <w:tc>
          <w:tcPr/>
          <w:p>
            <w:pPr>
              <w:pStyle w:val="Compact"/>
              <w:jc w:val="left"/>
            </w:pPr>
            <w:r>
              <w:t xml:space="preserve">18,000.00</w:t>
            </w:r>
          </w:p>
        </w:tc>
      </w:tr>
      <w:tr>
        <w:tc>
          <w:tcPr/>
          <w:p>
            <w:pPr>
              <w:pStyle w:val="Compact"/>
              <w:jc w:val="left"/>
            </w:pPr>
            <w:r>
              <w:rPr>
                <w:bCs/>
                <w:b/>
              </w:rPr>
              <w:t xml:space="preserve">Technical Documentation &amp; Training:</w:t>
            </w:r>
            <w:r>
              <w:br/>
            </w:r>
            <w:r>
              <w:t xml:space="preserve">Preparation of detailed engineering schematics, API documentation, and user manuals. Conducting a training session for the client's maintenance team on basic troubleshooting and system monitoring.</w:t>
            </w:r>
          </w:p>
        </w:tc>
        <w:tc>
          <w:tcPr/>
          <w:p>
            <w:pPr>
              <w:pStyle w:val="Compact"/>
              <w:jc w:val="left"/>
            </w:pPr>
            <w:r>
              <w:t xml:space="preserve">15</w:t>
            </w:r>
          </w:p>
        </w:tc>
        <w:tc>
          <w:tcPr/>
          <w:p>
            <w:pPr>
              <w:pStyle w:val="Compact"/>
              <w:jc w:val="left"/>
            </w:pPr>
            <w:r>
              <w:t xml:space="preserve">750.00</w:t>
            </w:r>
          </w:p>
        </w:tc>
        <w:tc>
          <w:tcPr/>
          <w:p>
            <w:pPr>
              <w:pStyle w:val="Compact"/>
              <w:jc w:val="left"/>
            </w:pPr>
            <w:r>
              <w:t xml:space="preserve">11,250.00</w:t>
            </w:r>
          </w:p>
        </w:tc>
      </w:tr>
    </w:tbl>
    <w:p>
      <w:pPr>
        <w:pStyle w:val="BodyText"/>
      </w:pPr>
      <w:r>
        <w:t xml:space="preserve">Subtotal:</w:t>
      </w:r>
      <w:r>
        <w:t xml:space="preserve"> </w:t>
      </w:r>
      <w:r>
        <w:t xml:space="preserve">136,750.00 ILS</w:t>
      </w:r>
    </w:p>
    <w:p>
      <w:pPr>
        <w:pStyle w:val="BodyText"/>
      </w:pPr>
      <w:r>
        <w:t xml:space="preserve">VAT (17%):</w:t>
      </w:r>
      <w:r>
        <w:t xml:space="preserve"> </w:t>
      </w:r>
      <w:r>
        <w:t xml:space="preserve">23,247.50 ILS</w:t>
      </w:r>
    </w:p>
    <w:p>
      <w:pPr>
        <w:pStyle w:val="BodyText"/>
      </w:pPr>
      <w:r>
        <w:t xml:space="preserve">Total Due:</w:t>
      </w:r>
      <w:r>
        <w:t xml:space="preserve"> </w:t>
      </w:r>
      <w:r>
        <w:t xml:space="preserve">159,997.50 ILS</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interest rate of 1.5% per month.</w:t>
      </w:r>
    </w:p>
    <w:p>
      <w:pPr>
        <w:numPr>
          <w:ilvl w:val="0"/>
          <w:numId w:val="1001"/>
        </w:numPr>
        <w:pStyle w:val="Compact"/>
      </w:pPr>
      <w:r>
        <w:rPr>
          <w:bCs/>
          <w:b/>
        </w:rPr>
        <w:t xml:space="preserve">Currency:</w:t>
      </w:r>
      <w:r>
        <w:t xml:space="preserve"> </w:t>
      </w:r>
      <w:r>
        <w:t xml:space="preserve">All amounts are quoted in Israeli New Shekels (ILS).</w:t>
      </w:r>
    </w:p>
    <w:p>
      <w:pPr>
        <w:numPr>
          <w:ilvl w:val="0"/>
          <w:numId w:val="1001"/>
        </w:numPr>
        <w:pStyle w:val="Compact"/>
      </w:pPr>
      <w:r>
        <w:rPr>
          <w:bCs/>
          <w:b/>
        </w:rPr>
        <w:t xml:space="preserve">Scope:</w:t>
      </w:r>
      <w:r>
        <w:t xml:space="preserve"> </w:t>
      </w:r>
      <w:r>
        <w:t xml:space="preserve">This Invoice covers the specific Robotics Engineer services listed above. Any additional modifications or hardware requirements will be billed separately.</w:t>
      </w:r>
    </w:p>
    <w:p>
      <w:pPr>
        <w:numPr>
          <w:ilvl w:val="0"/>
          <w:numId w:val="1001"/>
        </w:numPr>
        <w:pStyle w:val="Compact"/>
      </w:pPr>
      <w:r>
        <w:rPr>
          <w:bCs/>
          <w:b/>
        </w:rPr>
        <w:t xml:space="preserve">Location:</w:t>
      </w:r>
      <w:r>
        <w:t xml:space="preserve"> </w:t>
      </w:r>
      <w:r>
        <w:t xml:space="preserve">Services were performed at the client's designated site in Israel Jerusalem. Travel expenses within the metropolitan area are included; overnight stays are billed separately if applicable.</w:t>
      </w:r>
    </w:p>
    <w:p>
      <w:pPr>
        <w:numPr>
          <w:ilvl w:val="0"/>
          <w:numId w:val="1001"/>
        </w:numPr>
        <w:pStyle w:val="Compact"/>
      </w:pPr>
      <w:r>
        <w:rPr>
          <w:bCs/>
          <w:b/>
        </w:rPr>
        <w:t xml:space="preserve">Warranty:</w:t>
      </w:r>
      <w:r>
        <w:t xml:space="preserve"> </w:t>
      </w:r>
      <w:r>
        <w:t xml:space="preserve">Software code and engineering designs are warranted against defects for a period of 90 days from the date of final acceptance.</w:t>
      </w:r>
    </w:p>
    <w:p>
      <w:pPr>
        <w:numPr>
          <w:ilvl w:val="0"/>
          <w:numId w:val="1001"/>
        </w:numPr>
        <w:pStyle w:val="Compact"/>
      </w:pPr>
      <w:r>
        <w:rPr>
          <w:bCs/>
          <w:b/>
        </w:rPr>
        <w:t xml:space="preserve">Bank Details:</w:t>
      </w:r>
      <w:r>
        <w:br/>
      </w:r>
      <w:r>
        <w:t xml:space="preserve">Bank: Bank Hapoalim</w:t>
      </w:r>
      <w:r>
        <w:br/>
      </w:r>
      <w:r>
        <w:t xml:space="preserve">Branch: Jerusalem Central</w:t>
      </w:r>
      <w:r>
        <w:br/>
      </w:r>
      <w:r>
        <w:t xml:space="preserve">Account Name: Advanced Robotics Solutions Ltd.</w:t>
      </w:r>
      <w:r>
        <w:br/>
      </w:r>
      <w:r>
        <w:t xml:space="preserve">Account Number: 999-888-777-666</w:t>
      </w:r>
      <w:r>
        <w:br/>
      </w:r>
      <w:r>
        <w:t xml:space="preserve">SWIFT: POALILIT</w:t>
      </w:r>
    </w:p>
    <w:bookmarkEnd w:id="24"/>
    <w:p>
      <w:pPr>
        <w:pStyle w:val="FirstParagraph"/>
      </w:pPr>
      <w:r>
        <w:rPr>
          <w:bCs/>
          <w:b/>
        </w:rPr>
        <w:t xml:space="preserve">Authorized Signature (Provider)</w:t>
      </w:r>
    </w:p>
    <w:p>
      <w:pPr>
        <w:pStyle w:val="BodyText"/>
      </w:pPr>
      <w:r>
        <w:t xml:space="preserve">Dr. David Cohen</w:t>
      </w:r>
      <w:r>
        <w:br/>
      </w:r>
      <w:r>
        <w:t xml:space="preserve">Senior Robotics Engineer</w:t>
      </w:r>
    </w:p>
    <w:p>
      <w:pPr>
        <w:pStyle w:val="BodyText"/>
      </w:pPr>
      <w:r>
        <w:rPr>
          <w:bCs/>
          <w:b/>
        </w:rPr>
        <w:t xml:space="preserve">Received By (Client)</w:t>
      </w:r>
    </w:p>
    <w:p>
      <w:pPr>
        <w:pStyle w:val="BodyText"/>
      </w:pPr>
      <w:r>
        <w:t xml:space="preserve">Date: 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2026-10-10T05:44:05Z</dcterms:created>
  <dcterms:modified xsi:type="dcterms:W3CDTF">2026-10-10T05:44:05Z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