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neural-kinetics-robotics-ltd."/>
    <w:p>
      <w:pPr>
        <w:pStyle w:val="Heading1"/>
      </w:pPr>
      <w:r>
        <w:t xml:space="preserve">Neural Kinetics Robotics Ltd.</w:t>
      </w:r>
    </w:p>
    <w:p>
      <w:pPr>
        <w:pStyle w:val="FirstParagraph"/>
      </w:pPr>
      <w:r>
        <w:t xml:space="preserve">12 Hahalutzim Street, Tel Aviv-Yafo, 6473901, Israel</w:t>
      </w:r>
    </w:p>
    <w:p>
      <w:pPr>
        <w:pStyle w:val="BodyText"/>
      </w:pPr>
      <w:r>
        <w:t xml:space="preserve">VAT ID: 517000000</w:t>
      </w:r>
    </w:p>
    <w:p>
      <w:pPr>
        <w:pStyle w:val="BodyText"/>
      </w:pPr>
      <w:r>
        <w:t xml:space="preserve">Email: billing@neuralkinetics.co.il | Phone: +972-3-555-0199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For Professional Robotics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FutureTech Manufacturing Industries</w:t>
      </w:r>
    </w:p>
    <w:p>
      <w:pPr>
        <w:pStyle w:val="BodyText"/>
      </w:pPr>
      <w:r>
        <w:t xml:space="preserve">45 HaYarkon Street, Tel Aviv-Yafo, 6473901, Israel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VAT ID: 518000000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INV-2023-TLV-0892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Auto-Assembly Line Upgrade (Phase II)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 &amp; System Architecture</w:t>
            </w:r>
            <w:r>
              <w:br/>
            </w:r>
            <w:r>
              <w:t xml:space="preserve"> </w:t>
            </w:r>
            <w:r>
              <w:t xml:space="preserve">Comprehensive analysis of the client's existing assembly line in Tel Aviv.</w:t>
            </w:r>
            <w:r>
              <w:t xml:space="preserve"> </w:t>
            </w:r>
            <w:r>
              <w:t xml:space="preserve">Design of a scalable robotic integration architecture utilizing ROS2 (Robot Operating System).</w:t>
            </w:r>
            <w:r>
              <w:t xml:space="preserve"> </w:t>
            </w:r>
            <w:r>
              <w:t xml:space="preserve">This includes feasibility studies for collaborative robots (cobots) to enhance safety and efficiency</w:t>
            </w:r>
            <w:r>
              <w:t xml:space="preserve"> </w:t>
            </w:r>
            <w:r>
              <w:t xml:space="preserve">within the manufacturing floor.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Firmware Development &amp; Motion Control</w:t>
            </w:r>
            <w:r>
              <w:br/>
            </w:r>
            <w:r>
              <w:t xml:space="preserve"> </w:t>
            </w:r>
            <w:r>
              <w:t xml:space="preserve">Development of proprietary motion control algorithms for 6-axis robotic arms.</w:t>
            </w:r>
            <w:r>
              <w:t xml:space="preserve"> </w:t>
            </w:r>
            <w:r>
              <w:t xml:space="preserve">Implementation of real-time kinematics and inverse kinematics solvers to ensure</w:t>
            </w:r>
            <w:r>
              <w:t xml:space="preserve"> </w:t>
            </w:r>
            <w:r>
              <w:t xml:space="preserve">sub-millimeter precision. Optimization of code for embedded Linux systems to reduce</w:t>
            </w:r>
            <w:r>
              <w:t xml:space="preserve"> </w:t>
            </w:r>
            <w:r>
              <w:t xml:space="preserve">latency during high-speed operations.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Vision Integration &amp; Sensor Calibration</w:t>
            </w:r>
            <w:r>
              <w:br/>
            </w:r>
            <w:r>
              <w:t xml:space="preserve"> </w:t>
            </w:r>
            <w:r>
              <w:t xml:space="preserve">Integration of stereo vision cameras and LiDAR sensors for object detection and</w:t>
            </w:r>
            <w:r>
              <w:t xml:space="preserve"> </w:t>
            </w:r>
            <w:r>
              <w:t xml:space="preserve">quality assurance. Training of neural networks for defect recognition on the production line.</w:t>
            </w:r>
            <w:r>
              <w:t xml:space="preserve"> </w:t>
            </w:r>
            <w:r>
              <w:t xml:space="preserve">Calibration of sensors to adapt to the specific lighting conditions of the Tel Aviv facility.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Installation, Debugging &amp; Staff Training</w:t>
            </w:r>
            <w:r>
              <w:br/>
            </w:r>
            <w:r>
              <w:t xml:space="preserve"> </w:t>
            </w:r>
            <w:r>
              <w:t xml:space="preserve">Physical deployment of robotic units at the client's site in Israel.</w:t>
            </w:r>
            <w:r>
              <w:t xml:space="preserve"> </w:t>
            </w:r>
            <w:r>
              <w:t xml:space="preserve">Troubleshooting hardware-software interfaces and ensuring compliance with</w:t>
            </w:r>
            <w:r>
              <w:t xml:space="preserve"> </w:t>
            </w:r>
            <w:r>
              <w:t xml:space="preserve">local safety regulations. Conducting a 4-hour training workshop for the client's</w:t>
            </w:r>
            <w:r>
              <w:t xml:space="preserve"> </w:t>
            </w:r>
            <w:r>
              <w:t xml:space="preserve">maintenance team on basic troubleshooting and emergency stop protocols.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137,250.00 ILS</w:t>
      </w:r>
    </w:p>
    <w:p>
      <w:pPr>
        <w:pStyle w:val="BodyText"/>
      </w:pPr>
      <w:r>
        <w:t xml:space="preserve">VAT (17%):</w:t>
      </w:r>
      <w:r>
        <w:t xml:space="preserve"> </w:t>
      </w:r>
      <w:r>
        <w:t xml:space="preserve">23,332.50 ILS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160,582.50 ILS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(SWIFT/IBAN) to Bank Hapoalim, Israel.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Neural Kinetics Robotics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IBAN:</w:t>
      </w:r>
      <w:r>
        <w:t xml:space="preserve"> </w:t>
      </w:r>
      <w:r>
        <w:t xml:space="preserve">IL1201080000000999999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SWIFT/BIC:</w:t>
      </w:r>
      <w:r>
        <w:t xml:space="preserve"> </w:t>
      </w:r>
      <w:r>
        <w:t xml:space="preserve">HAPoilmm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Israeli New Shekels (ILS).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of the invoice date. Late payments may incur a penalty of 1.5%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Scope:</w:t>
      </w:r>
      <w:r>
        <w:t xml:space="preserve"> </w:t>
      </w:r>
      <w:r>
        <w:t xml:space="preserve">This invoice covers the professional services of a Robotics Engineer as detailed above. Hardware costs are billed separately under PO #4492.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engineering work complies with Israeli Standards (SI) regarding industrial automation and workplace safety.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Support:</w:t>
      </w:r>
      <w:r>
        <w:t xml:space="preserve"> </w:t>
      </w:r>
      <w:r>
        <w:t xml:space="preserve">A 30-day warranty on software stability is included from the date of final installation in Tel Aviv.</w:t>
      </w:r>
    </w:p>
    <w:bookmarkEnd w:id="24"/>
    <w:p>
      <w:pPr>
        <w:pStyle w:val="FirstParagraph"/>
      </w:pPr>
      <w:r>
        <w:t xml:space="preserve">Thank you for your business. We look forward to continuing our partnership in advancing automation technology in Israel.</w:t>
      </w:r>
    </w:p>
    <w:p>
      <w:pPr>
        <w:pStyle w:val="BodyText"/>
      </w:pPr>
      <w:r>
        <w:t xml:space="preserve">Neural Kinetics Robotics Ltd. | Tel Aviv, Israel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2026-10-10T02:19:50Z</dcterms:created>
  <dcterms:modified xsi:type="dcterms:W3CDTF">2026-10-10T02:19:50Z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