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kyoto-tokyo-robotics-solutions"/>
    <w:p>
      <w:pPr>
        <w:pStyle w:val="Heading1"/>
      </w:pPr>
      <w:r>
        <w:t xml:space="preserve">Kyoto-Tokyo Robotics Solutions</w:t>
      </w:r>
    </w:p>
    <w:p>
      <w:pPr>
        <w:pStyle w:val="FirstParagraph"/>
      </w:pPr>
      <w:r>
        <w:t xml:space="preserve">Advanced Automation &amp; Mechatronics Division</w:t>
      </w:r>
    </w:p>
    <w:p>
      <w:pPr>
        <w:pStyle w:val="BodyText"/>
      </w:pPr>
      <w:r>
        <w:t xml:space="preserve">2-14-8 Shibuya, Shibuya-ku, Tokyo 150-0002, Japan</w:t>
      </w:r>
    </w:p>
    <w:p>
      <w:pPr>
        <w:pStyle w:val="BodyText"/>
      </w:pPr>
      <w:r>
        <w:t xml:space="preserve">Tel: +81-3-5555-0199 | Email: billing@ktrobotics.jp</w:t>
      </w:r>
    </w:p>
    <w:p>
      <w:pPr>
        <w:pStyle w:val="BodyText"/>
      </w:pPr>
      <w:r>
        <w:t xml:space="preserve">Corporate Number: 1010-4010-123456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INV-2023-RT-8842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Sakura Automotive Manufacturing Co., Ltd.</w:t>
      </w:r>
      <w:r>
        <w:br/>
      </w:r>
      <w:r>
        <w:t xml:space="preserve">Attn: Procurement Department</w:t>
      </w:r>
      <w:r>
        <w:br/>
      </w:r>
      <w:r>
        <w:t xml:space="preserve">1-1-1 Otemachi, Chiyoda-ku</w:t>
      </w:r>
      <w:r>
        <w:br/>
      </w:r>
      <w:r>
        <w:t xml:space="preserve">Tokyo 100-0004, Japan</w:t>
      </w:r>
      <w:r>
        <w:br/>
      </w:r>
      <w:r>
        <w:t xml:space="preserve">Contact: Kenji Tanaka</w:t>
      </w:r>
      <w:r>
        <w:br/>
      </w:r>
      <w:r>
        <w:t xml:space="preserve">Email: k.tanaka@sakura-auto.jp</w:t>
      </w:r>
    </w:p>
    <w:p>
      <w:pPr>
        <w:pStyle w:val="BodyText"/>
      </w:pPr>
      <w:r>
        <w:t xml:space="preserve">Project Reference:</w:t>
      </w:r>
    </w:p>
    <w:p>
      <w:pPr>
        <w:pStyle w:val="BodyText"/>
      </w:pPr>
      <w:r>
        <w:rPr>
          <w:bCs/>
          <w:b/>
        </w:rPr>
        <w:t xml:space="preserve">Project ID:</w:t>
      </w:r>
      <w:r>
        <w:t xml:space="preserve"> </w:t>
      </w:r>
      <w:r>
        <w:t xml:space="preserve">TOKYO-AUTO-2023-X</w:t>
      </w:r>
      <w:r>
        <w:br/>
      </w:r>
      <w:r>
        <w:rPr>
          <w:bCs/>
          <w:b/>
        </w:rPr>
        <w:t xml:space="preserve">Scope:</w:t>
      </w:r>
      <w:r>
        <w:t xml:space="preserve"> </w:t>
      </w:r>
      <w:r>
        <w:t xml:space="preserve">Industrial Arm Integration &amp; AI Vision Systems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Tokyo Assembly Plant, Line 4</w:t>
      </w:r>
      <w:r>
        <w:br/>
      </w:r>
      <w:r>
        <w:rPr>
          <w:bCs/>
          <w:b/>
        </w:rPr>
        <w:t xml:space="preserve">Contract Ref:</w:t>
      </w:r>
      <w:r>
        <w:t xml:space="preserve"> </w:t>
      </w:r>
      <w:r>
        <w:t xml:space="preserve">CT-RT-9921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Robotics Engineer Consultation:</w:t>
            </w:r>
            <w:r>
              <w:br/>
            </w:r>
            <w:r>
              <w:t xml:space="preserve">Comprehensive site analysis at the Tokyo facility to assess current assembly line bottlenecks. Development of a strategic roadmap for integrating collaborative robots (cobots) to enhance safety and efficiency. Includes stakeholder meetings and technical feasibility reports.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Mechanical Design &amp; Simulation:</w:t>
            </w:r>
            <w:r>
              <w:br/>
            </w:r>
            <w:r>
              <w:t xml:space="preserve">CAD modeling of custom end-effectors for automotive part handling. Finite Element Analysis (FEA) to ensure structural integrity under high-load conditions. Simulation of robot kinematics to prevent collision risks within the confined Tokyo plant workspace.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Development &amp; Integration:</w:t>
            </w:r>
            <w:r>
              <w:br/>
            </w:r>
            <w:r>
              <w:t xml:space="preserve">Programming of 6-axis industrial robotic arms using ROS (Robot Operating System). Implementation of computer vision algorithms for real-time quality control. Integration with existing SCADA systems for seamless data flow and monitoring.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¥3,360,000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Installation &amp; Calibration:</w:t>
            </w:r>
            <w:r>
              <w:br/>
            </w:r>
            <w:r>
              <w:t xml:space="preserve">Physical deployment of robotic units at the Tokyo site. Precision calibration of sensors and actuators. Safety system verification in accordance with Japanese Industrial Standards (JIS) and local labor safety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¥1,760,000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Staff Training &amp; Documentation:</w:t>
            </w:r>
            <w:r>
              <w:br/>
            </w:r>
            <w:r>
              <w:t xml:space="preserve">Conducting workshops for local engineering staff on robot operation, maintenance, and troubleshooting. Delivery of comprehensive technical manuals and operational guides in both English and Japanese.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¥400,000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¥8,020,000</w:t>
      </w:r>
    </w:p>
    <w:p>
      <w:pPr>
        <w:pStyle w:val="BodyText"/>
      </w:pPr>
      <w:r>
        <w:t xml:space="preserve">Consumable Materials (Sensors/Cables):</w:t>
      </w:r>
      <w:r>
        <w:t xml:space="preserve"> </w:t>
      </w:r>
      <w:r>
        <w:t xml:space="preserve">¥480,000</w:t>
      </w:r>
    </w:p>
    <w:p>
      <w:pPr>
        <w:pStyle w:val="BodyText"/>
      </w:pPr>
      <w:r>
        <w:t xml:space="preserve">Travel Expenses (Tokyo Metro/Local):</w:t>
      </w:r>
      <w:r>
        <w:t xml:space="preserve"> </w:t>
      </w:r>
      <w:r>
        <w:t xml:space="preserve">¥25,000</w:t>
      </w:r>
    </w:p>
    <w:p>
      <w:pPr>
        <w:pStyle w:val="BodyText"/>
      </w:pPr>
      <w:r>
        <w:t xml:space="preserve">Consumption Tax (10%):</w:t>
      </w:r>
      <w:r>
        <w:t xml:space="preserve"> </w:t>
      </w:r>
      <w:r>
        <w:t xml:space="preserve">¥852,500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¥9,377,500</w:t>
      </w:r>
    </w:p>
    <w:p>
      <w:pPr>
        <w:pStyle w:val="BodyText"/>
      </w:pPr>
      <w:r>
        <w:rPr>
          <w:bCs/>
          <w:b/>
        </w:rPr>
        <w:t xml:space="preserve">Terms and Conditions:</w:t>
      </w:r>
      <w:r>
        <w:br/>
      </w:r>
      <w:r>
        <w:br/>
      </w:r>
      <w:r>
        <w:t xml:space="preserve">1.</w:t>
      </w:r>
      <w:r>
        <w:t xml:space="preserve"> </w:t>
      </w: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incur a penalty interest rate of 1.5% per month.</w:t>
      </w:r>
      <w:r>
        <w:br/>
      </w:r>
      <w:r>
        <w:t xml:space="preserve">2.</w:t>
      </w:r>
      <w:r>
        <w:t xml:space="preserve"> </w:t>
      </w:r>
      <w:r>
        <w:rPr>
          <w:bCs/>
          <w:b/>
        </w:rPr>
        <w:t xml:space="preserve">Bank Details:</w:t>
      </w:r>
      <w:r>
        <w:t xml:space="preserve"> </w:t>
      </w:r>
      <w:r>
        <w:t xml:space="preserve">Please remit payment via bank transfer to:</w:t>
      </w:r>
      <w:r>
        <w:br/>
      </w:r>
      <w:r>
        <w:t xml:space="preserve">    Bank: Mitsubishi UFJ Bank</w:t>
      </w:r>
      <w:r>
        <w:br/>
      </w:r>
      <w:r>
        <w:t xml:space="preserve">    Branch: Shibuya Branch (0012)</w:t>
      </w:r>
      <w:r>
        <w:br/>
      </w:r>
      <w:r>
        <w:t xml:space="preserve">    Account Type: Ordinary</w:t>
      </w:r>
      <w:r>
        <w:br/>
      </w:r>
      <w:r>
        <w:t xml:space="preserve">    Account Number: 1234567</w:t>
      </w:r>
      <w:r>
        <w:br/>
      </w:r>
      <w:r>
        <w:t xml:space="preserve">    Account Name: Kyoto-Tokyo Robotics Solutions Co., Ltd.</w:t>
      </w:r>
      <w:r>
        <w:br/>
      </w:r>
      <w:r>
        <w:t xml:space="preserve">3.</w:t>
      </w:r>
      <w:r>
        <w:t xml:space="preserve"> </w:t>
      </w:r>
      <w:r>
        <w:rPr>
          <w:bCs/>
          <w:b/>
        </w:rPr>
        <w:t xml:space="preserve">Service Guarantee:</w:t>
      </w:r>
      <w:r>
        <w:t xml:space="preserve"> </w:t>
      </w:r>
      <w:r>
        <w:t xml:space="preserve">All robotics engineering services provided in this Tokyo project are guaranteed for a period of 90 days from the date of final acceptance. Any defects in workmanship will be rectified at no additional cost.</w:t>
      </w:r>
      <w:r>
        <w:br/>
      </w:r>
      <w:r>
        <w:t xml:space="preserve">4.</w:t>
      </w:r>
      <w:r>
        <w:t xml:space="preserve"> </w:t>
      </w:r>
      <w:r>
        <w:rPr>
          <w:bCs/>
          <w:b/>
        </w:rPr>
        <w:t xml:space="preserve">Intellectual Property:</w:t>
      </w:r>
      <w:r>
        <w:t xml:space="preserve"> </w:t>
      </w:r>
      <w:r>
        <w:t xml:space="preserve">All custom code and designs developed specifically for this project remain the property of the client upon full payment. General libraries and frameworks remain the property of the Robotics Engineer.</w:t>
      </w:r>
      <w:r>
        <w:br/>
      </w:r>
      <w:r>
        <w:t xml:space="preserve">5.</w:t>
      </w:r>
      <w:r>
        <w:t xml:space="preserve"> </w:t>
      </w:r>
      <w:r>
        <w:rPr>
          <w:bCs/>
          <w:b/>
        </w:rPr>
        <w:t xml:space="preserve">Compliance:</w:t>
      </w:r>
      <w:r>
        <w:t xml:space="preserve"> </w:t>
      </w:r>
      <w:r>
        <w:t xml:space="preserve">All work performed adheres to the strict safety and quality standards required for industrial automation in Japan.</w:t>
      </w:r>
    </w:p>
    <w:p>
      <w:pPr>
        <w:pStyle w:val="BodyText"/>
      </w:pPr>
      <w:r>
        <w:t xml:space="preserve">Authorized By (Provider):</w:t>
      </w:r>
    </w:p>
    <w:p>
      <w:pPr>
        <w:pStyle w:val="BodyText"/>
      </w:pPr>
      <w:r>
        <w:t xml:space="preserve">Dr. Hiroshi Yamamoto</w:t>
      </w:r>
      <w:r>
        <w:br/>
      </w:r>
      <w:r>
        <w:t xml:space="preserve">Lead Robotics Engineer</w:t>
      </w:r>
    </w:p>
    <w:p>
      <w:pPr>
        <w:pStyle w:val="BodyText"/>
      </w:pPr>
      <w:r>
        <w:t xml:space="preserve">Received By (Client):</w:t>
      </w:r>
    </w:p>
    <w:p>
      <w:pPr>
        <w:pStyle w:val="BodyText"/>
      </w:pPr>
      <w:r>
        <w:t xml:space="preserve">________________________</w:t>
      </w:r>
      <w:r>
        <w:br/>
      </w:r>
      <w:r>
        <w:t xml:space="preserve">Date: ___________________</w:t>
      </w:r>
    </w:p>
    <w:p>
      <w:pPr>
        <w:pStyle w:val="BodyText"/>
      </w:pPr>
      <w:r>
        <w:t xml:space="preserve">Thank you for your business. We appreciate your trust in our robotics engineering expertise.</w:t>
      </w:r>
    </w:p>
    <w:p>
      <w:pPr>
        <w:pStyle w:val="BodyText"/>
      </w:pPr>
      <w:r>
        <w:t xml:space="preserve">Kyoto-Tokyo Robotics Solutions | 2-14-8 Shibuya, Shibuya-ku, Tokyo 150-0002, Japan</w:t>
      </w:r>
    </w:p>
    <w:p>
      <w:pPr>
        <w:pStyle w:val="BodyText"/>
      </w:pPr>
      <w:r>
        <w:t xml:space="preserve">This is a computer-generated invoice and does not require a physical signature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Robotics Engineering Services</dc:title>
  <dc:creator/>
  <dc:language>en</dc:language>
  <cp:keywords/>
  <dcterms:created xsi:type="dcterms:W3CDTF">2026-10-10T06:57:22Z</dcterms:created>
  <dcterms:modified xsi:type="dcterms:W3CDTF">2026-10-10T06:57:22Z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