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lmaty-robotics-solutions-llp"/>
    <w:p>
      <w:pPr>
        <w:pStyle w:val="Heading1"/>
      </w:pPr>
      <w:r>
        <w:t xml:space="preserve">Almaty Robotics Solutions LLP</w:t>
      </w:r>
    </w:p>
    <w:p>
      <w:pPr>
        <w:pStyle w:val="FirstParagraph"/>
      </w:pPr>
      <w:r>
        <w:t xml:space="preserve">123 Abai Avenue, Almaty, Kazakhstan</w:t>
      </w:r>
    </w:p>
    <w:p>
      <w:pPr>
        <w:pStyle w:val="BodyText"/>
      </w:pPr>
      <w:r>
        <w:t xml:space="preserve">Phone: +7 (727) 123-45-67</w:t>
      </w:r>
    </w:p>
    <w:p>
      <w:pPr>
        <w:pStyle w:val="BodyText"/>
      </w:pPr>
      <w:r>
        <w:t xml:space="preserve">Email: billing@almatyrobotics.kz</w:t>
      </w:r>
    </w:p>
    <w:p>
      <w:pPr>
        <w:pStyle w:val="BodyText"/>
      </w:pPr>
      <w:r>
        <w:t xml:space="preserve">BIN: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Robotics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Future Industries Kazakhstan JSC</w:t>
      </w:r>
    </w:p>
    <w:p>
      <w:pPr>
        <w:pStyle w:val="BodyText"/>
      </w:pPr>
      <w:r>
        <w:t xml:space="preserve">456 Dostyk Avenue, Almaty, Kazakhstan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Contact: Mr. A. Nurmagambetov</w:t>
      </w:r>
    </w:p>
    <w:p>
      <w:pPr>
        <w:pStyle w:val="BodyText"/>
      </w:pPr>
      <w:r>
        <w:t xml:space="preserve">Email: procurement@futureindustries.kz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ALM-ROBO-2024-Q4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Kazakhstani Tenge (KZT)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Robotics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(KZT)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</w:t>
            </w:r>
            <w:r>
              <w:br/>
            </w:r>
            <w:r>
              <w:t xml:space="preserve">Comprehensive analysis of automated assembly line requirements for manufacturing facility in Almaty. Includes site survey, workflow optimization assessment, and technical feasibility study for robotic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 System Design &amp; Architecture</w:t>
            </w:r>
            <w:r>
              <w:br/>
            </w:r>
            <w:r>
              <w:t xml:space="preserve">Complete engineering design of multi-axis robotic arms for precision manufacturing. Includes 3D modeling, kinematic analysis, control system architecture, and integration specifications compliant with Kazakhstan industrial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Embedded Systems Programming</w:t>
            </w:r>
            <w:r>
              <w:br/>
            </w:r>
            <w:r>
              <w:t xml:space="preserve">Development of real-time control software for robotic manipulators. Includes sensor fusion algorithms, motion planning routines, and safety interlock systems programmed in C++ and Python for industrial deployment.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AI-Powered Vision System Integration</w:t>
            </w:r>
            <w:r>
              <w:br/>
            </w:r>
            <w:r>
              <w:t xml:space="preserve">Implementation of computer vision systems for quality control and object recognition. Includes neural network training, camera calibration, and integration with robotic end-effectors for automated inspection processes.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Commissioning</w:t>
            </w:r>
            <w:r>
              <w:br/>
            </w:r>
            <w:r>
              <w:t xml:space="preserve">Physical installation of robotic equipment at client facility in Almaty. Includes mechanical assembly, electrical connections, system calibration, performance testing, and operator training sessions for maintenance personnel.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Compliance &amp; Certification</w:t>
            </w:r>
            <w:r>
              <w:br/>
            </w:r>
            <w:r>
              <w:t xml:space="preserve">Ensuring all robotic systems meet Kazakhstan national safety standards and international ISO regulations. Includes risk assessment documentation, emergency stop system verification, and preparation of compliance certificates.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Comprehensive documentation package including system manuals, maintenance procedures, troubleshooting guides, and programming references. Includes two training workshops for client engineering team in Almaty.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Post-Installation Support (3 Months)</w:t>
            </w:r>
            <w:r>
              <w:br/>
            </w:r>
            <w:r>
              <w:t xml:space="preserve">Remote technical support and quarterly system health checks. Includes software updates, performance optimization, and priority response to technical issues related to the robotics installation.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10,080,000 KZT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(12%):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1,209,600 KZT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-100,800 KZT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11,188,800 KZT</w:t>
            </w:r>
          </w:p>
        </w:tc>
      </w:tr>
    </w:tbl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pStyle w:val="FirstParagraph"/>
      </w:pPr>
      <w:r>
        <w:t xml:space="preserve">Payment is due within 30 days from the date of this invoice. Please reference invoice number INV-2024-0892 with all payments.</w:t>
      </w:r>
      <w:r>
        <w:t xml:space="preserve"> </w:t>
      </w:r>
      <w:r>
        <w:t xml:space="preserve">Bank transfer details: JSC Kaspi Bank, Account: KZ86125KZT500412345678, SWIFT: KASPKZKA.</w:t>
      </w:r>
      <w:r>
        <w:t xml:space="preserve"> </w:t>
      </w:r>
      <w:r>
        <w:t xml:space="preserve">A 2% monthly late fee will be applied to overdue balances. All services are provided by certified Robotics Engineers</w:t>
      </w:r>
      <w:r>
        <w:t xml:space="preserve"> </w:t>
      </w:r>
      <w:r>
        <w:t xml:space="preserve">specializing in industrial automation solutions for the Kazakhstan market. This invoice represents professional engineering</w:t>
      </w:r>
      <w:r>
        <w:t xml:space="preserve"> </w:t>
      </w:r>
      <w:r>
        <w:t xml:space="preserve">services rendered in accordance with the contract dated September 1, 2024, between Almaty Robotics Solutions LLP and</w:t>
      </w:r>
      <w:r>
        <w:t xml:space="preserve"> </w:t>
      </w:r>
      <w:r>
        <w:t xml:space="preserve">Future Industries Kazakhstan JSC. All robotic systems installed comply with GOST and ISO standards applicable in Kazakhstan.</w:t>
      </w:r>
      <w:r>
        <w:t xml:space="preserve"> </w:t>
      </w:r>
      <w:r>
        <w:t xml:space="preserve">Warranty terms are outlined in the separate service agreement document. For any questions regarding this invoice or the</w:t>
      </w:r>
      <w:r>
        <w:t xml:space="preserve"> </w:t>
      </w:r>
      <w:r>
        <w:t xml:space="preserve">robotics engineering services provided, please contact our billing department at billing@almatyrobotics.kz or call</w:t>
      </w:r>
      <w:r>
        <w:t xml:space="preserve"> </w:t>
      </w:r>
      <w:r>
        <w:t xml:space="preserve">+7 (727) 123-45-67 during business hours (Monday-Friday, 9:00-18:00 Almaty time).</w:t>
      </w:r>
    </w:p>
    <w:bookmarkEnd w:id="24"/>
    <w:p>
      <w:pPr>
        <w:pStyle w:val="BodyText"/>
      </w:pPr>
      <w:r>
        <w:t xml:space="preserve">Authorized Signature:</w:t>
      </w:r>
    </w:p>
    <w:p>
      <w:pPr>
        <w:pStyle w:val="BodyText"/>
      </w:pPr>
      <w:r>
        <w:rPr>
          <w:bCs/>
          <w:b/>
        </w:rPr>
        <w:t xml:space="preserve">Dmitry Volkov</w:t>
      </w:r>
    </w:p>
    <w:p>
      <w:pPr>
        <w:pStyle w:val="BodyText"/>
      </w:pPr>
      <w:r>
        <w:t xml:space="preserve">Chief Robotics Engineer</w:t>
      </w:r>
    </w:p>
    <w:p>
      <w:pPr>
        <w:pStyle w:val="BodyText"/>
      </w:pPr>
      <w:r>
        <w:t xml:space="preserve">Almaty Robotics Solutions LLP</w:t>
      </w:r>
    </w:p>
    <w:p>
      <w:pPr>
        <w:pStyle w:val="BodyText"/>
      </w:pPr>
      <w:r>
        <w:t xml:space="preserve">Received By:</w:t>
      </w:r>
    </w:p>
    <w:p>
      <w:pPr>
        <w:pStyle w:val="BodyText"/>
      </w:pPr>
      <w:r>
        <w:rPr>
          <w:bCs/>
          <w:b/>
        </w:rPr>
        <w:t xml:space="preserve">_______________________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Future Industries Kazakhstan JSC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2026-10-10T02:11:43Z</dcterms:created>
  <dcterms:modified xsi:type="dcterms:W3CDTF">2026-10-10T02:11:43Z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