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
    <w:p>
      <w:pPr>
        <w:pStyle w:val="Heading1"/>
      </w:pPr>
      <w:r>
        <w:t xml:space="preserve">Advanced Robotics Solutions</w:t>
      </w:r>
    </w:p>
    <w:p>
      <w:pPr>
        <w:pStyle w:val="FirstParagraph"/>
      </w:pPr>
      <w:r>
        <w:t xml:space="preserve">Specialized Robotics Engineering &amp; Automation</w:t>
      </w:r>
    </w:p>
    <w:p>
      <w:pPr>
        <w:pStyle w:val="BodyText"/>
      </w:pPr>
      <w:r>
        <w:t xml:space="preserve">Plot 145, Block 7, Industrial Area</w:t>
      </w:r>
    </w:p>
    <w:p>
      <w:pPr>
        <w:pStyle w:val="BodyText"/>
      </w:pPr>
      <w:r>
        <w:t xml:space="preserve">Kuwait City, State of Kuwait</w:t>
      </w:r>
    </w:p>
    <w:p>
      <w:pPr>
        <w:pStyle w:val="BodyText"/>
      </w:pPr>
      <w:r>
        <w:t xml:space="preserve">Tax Registration No: KW-2024-8891</w:t>
      </w:r>
    </w:p>
    <w:p>
      <w:pPr>
        <w:pStyle w:val="BodyText"/>
      </w:pPr>
      <w:r>
        <w:t xml:space="preserve">Email: billing@advancedrobotics.kw</w:t>
      </w:r>
    </w:p>
    <w:p>
      <w:pPr>
        <w:pStyle w:val="BodyText"/>
      </w:pPr>
      <w:r>
        <w:t xml:space="preserve">Phone: +965 2244 5566</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Project Reference:</w:t>
            </w:r>
          </w:p>
        </w:tc>
        <w:tc>
          <w:tcPr/>
          <w:p>
            <w:pPr>
              <w:pStyle w:val="Compact"/>
              <w:jc w:val="left"/>
            </w:pPr>
            <w:r>
              <w:t xml:space="preserve">ROB-KWT-2024-045</w:t>
            </w:r>
          </w:p>
        </w:tc>
      </w:tr>
    </w:tbl>
    <w:bookmarkEnd w:id="21"/>
    <w:bookmarkStart w:id="22" w:name="bill-to"/>
    <w:p>
      <w:pPr>
        <w:pStyle w:val="Heading3"/>
      </w:pPr>
      <w:r>
        <w:t xml:space="preserve">Bill To:</w:t>
      </w:r>
    </w:p>
    <w:p>
      <w:pPr>
        <w:pStyle w:val="FirstParagraph"/>
      </w:pPr>
      <w:r>
        <w:rPr>
          <w:bCs/>
          <w:b/>
        </w:rPr>
        <w:t xml:space="preserve">Kuwait National Industrial Company</w:t>
      </w:r>
    </w:p>
    <w:p>
      <w:pPr>
        <w:pStyle w:val="BodyText"/>
      </w:pPr>
      <w:r>
        <w:t xml:space="preserve">Attn: Procurement Department</w:t>
      </w:r>
    </w:p>
    <w:p>
      <w:pPr>
        <w:pStyle w:val="BodyText"/>
      </w:pPr>
      <w:r>
        <w:t xml:space="preserve">Building 22, Street 4560</w:t>
      </w:r>
    </w:p>
    <w:p>
      <w:pPr>
        <w:pStyle w:val="BodyText"/>
      </w:pPr>
      <w:r>
        <w:t xml:space="preserve">Sharq District, Kuwait City</w:t>
      </w:r>
    </w:p>
    <w:p>
      <w:pPr>
        <w:pStyle w:val="BodyText"/>
      </w:pPr>
      <w:r>
        <w:t xml:space="preserve">State of Kuwait</w:t>
      </w:r>
    </w:p>
    <w:p>
      <w:pPr>
        <w:pStyle w:val="BodyText"/>
      </w:pPr>
      <w:r>
        <w:t xml:space="preserve">VAT No: KW-VAT-99887766</w:t>
      </w:r>
    </w:p>
    <w:bookmarkEnd w:id="22"/>
    <w:bookmarkStart w:id="23" w:name="project-location"/>
    <w:p>
      <w:pPr>
        <w:pStyle w:val="Heading3"/>
      </w:pPr>
      <w:r>
        <w:t xml:space="preserve">Project Location:</w:t>
      </w:r>
    </w:p>
    <w:p>
      <w:pPr>
        <w:pStyle w:val="FirstParagraph"/>
      </w:pPr>
      <w:r>
        <w:rPr>
          <w:bCs/>
          <w:b/>
        </w:rPr>
        <w:t xml:space="preserve">Smart Manufacturing Facility</w:t>
      </w:r>
    </w:p>
    <w:p>
      <w:pPr>
        <w:pStyle w:val="BodyText"/>
      </w:pPr>
      <w:r>
        <w:t xml:space="preserve">Zone 4, Industrial Estate</w:t>
      </w:r>
    </w:p>
    <w:p>
      <w:pPr>
        <w:pStyle w:val="BodyText"/>
      </w:pPr>
      <w:r>
        <w:t xml:space="preserve">Kuwait City, State of Kuwait</w:t>
      </w:r>
    </w:p>
    <w:p>
      <w:pPr>
        <w:pStyle w:val="BodyText"/>
      </w:pPr>
      <w:r>
        <w:t xml:space="preserve">Site Contact: Eng. Ahmed Al-Rashid</w:t>
      </w:r>
    </w:p>
    <w:p>
      <w:pPr>
        <w:pStyle w:val="BodyText"/>
      </w:pPr>
      <w:r>
        <w:t xml:space="preserve">Phone: +965 9988 7766</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Hours/Qty</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Robotics Engineer - System Architecture Design</w:t>
            </w:r>
            <w:r>
              <w:br/>
            </w:r>
            <w:r>
              <w:t xml:space="preserve">Comprehensive design of autonomous mobile robot (AMR) navigation systems for warehouse automation in Kuwait City facility. Includes path planning algorithms, obstacle avoidance protocols, and integration with existing warehouse management systems.</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Robotics Engineer - Sensor Integration &amp; Calibration</w:t>
            </w:r>
            <w:r>
              <w:br/>
            </w:r>
            <w:r>
              <w:t xml:space="preserve">Installation and calibration of LiDAR, ultrasonic, and vision sensors on robotic arms for precision assembly tasks. Ensuring compliance with Kuwaiti industrial safety standards and environmental conditions specific to Kuwait City operations.</w:t>
            </w:r>
          </w:p>
        </w:tc>
        <w:tc>
          <w:tcPr/>
          <w:p>
            <w:pPr>
              <w:pStyle w:val="Compact"/>
              <w:jc w:val="left"/>
            </w:pPr>
            <w:r>
              <w:t xml:space="preserve">32</w:t>
            </w:r>
          </w:p>
        </w:tc>
        <w:tc>
          <w:tcPr/>
          <w:p>
            <w:pPr>
              <w:pStyle w:val="Compact"/>
              <w:jc w:val="left"/>
            </w:pPr>
            <w:r>
              <w:t xml:space="preserve">22.00</w:t>
            </w:r>
          </w:p>
        </w:tc>
        <w:tc>
          <w:tcPr/>
          <w:p>
            <w:pPr>
              <w:pStyle w:val="Compact"/>
              <w:jc w:val="left"/>
            </w:pPr>
            <w:r>
              <w:t xml:space="preserve">704.00</w:t>
            </w:r>
          </w:p>
        </w:tc>
      </w:tr>
      <w:tr>
        <w:tc>
          <w:tcPr/>
          <w:p>
            <w:pPr>
              <w:pStyle w:val="Compact"/>
              <w:jc w:val="left"/>
            </w:pPr>
            <w:r>
              <w:t xml:space="preserve">3</w:t>
            </w:r>
          </w:p>
        </w:tc>
        <w:tc>
          <w:tcPr/>
          <w:p>
            <w:pPr>
              <w:pStyle w:val="Compact"/>
              <w:jc w:val="left"/>
            </w:pPr>
            <w:r>
              <w:rPr>
                <w:bCs/>
                <w:b/>
              </w:rPr>
              <w:t xml:space="preserve">Robotics Engineer - Control Systems Programming</w:t>
            </w:r>
            <w:r>
              <w:br/>
            </w:r>
            <w:r>
              <w:t xml:space="preserve">Development of real-time control algorithms using ROS (Robot Operating System) for multi-robot coordination. Implementation of fail-safe mechanisms and emergency stop protocols tailored for the Kuwait City manufacturing environment.</w:t>
            </w:r>
          </w:p>
        </w:tc>
        <w:tc>
          <w:tcPr/>
          <w:p>
            <w:pPr>
              <w:pStyle w:val="Compact"/>
              <w:jc w:val="left"/>
            </w:pPr>
            <w:r>
              <w:t xml:space="preserve">48</w:t>
            </w:r>
          </w:p>
        </w:tc>
        <w:tc>
          <w:tcPr/>
          <w:p>
            <w:pPr>
              <w:pStyle w:val="Compact"/>
              <w:jc w:val="left"/>
            </w:pPr>
            <w:r>
              <w:t xml:space="preserve">25.00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Robotics Engineer - On-Site Installation &amp; Commissioning</w:t>
            </w:r>
            <w:r>
              <w:br/>
            </w:r>
            <w:r>
              <w:t xml:space="preserve">Physical deployment of robotic systems at the Kuwait City facility. Includes mechanical assembly, electrical connections, network configuration, and initial testing procedures. Robotics Engineer provided on-site supervision for 5 working days.</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Robotics Engineer - Staff Training &amp; Documentation</w:t>
            </w:r>
            <w:r>
              <w:br/>
            </w:r>
            <w:r>
              <w:t xml:space="preserve">Comprehensive training program for Kuwait City facility operators on robotic system operation, basic troubleshooting, and maintenance procedures. Includes detailed technical documentation in English and Arabic.</w:t>
            </w:r>
          </w:p>
        </w:tc>
        <w:tc>
          <w:tcPr/>
          <w:p>
            <w:pPr>
              <w:pStyle w:val="Compact"/>
              <w:jc w:val="left"/>
            </w:pPr>
            <w:r>
              <w:t xml:space="preserve">16</w:t>
            </w:r>
          </w:p>
        </w:tc>
        <w:tc>
          <w:tcPr/>
          <w:p>
            <w:pPr>
              <w:pStyle w:val="Compact"/>
              <w:jc w:val="left"/>
            </w:pPr>
            <w:r>
              <w:t xml:space="preserve">20.00</w:t>
            </w:r>
          </w:p>
        </w:tc>
        <w:tc>
          <w:tcPr/>
          <w:p>
            <w:pPr>
              <w:pStyle w:val="Compact"/>
              <w:jc w:val="left"/>
            </w:pPr>
            <w:r>
              <w:t xml:space="preserve">320.00</w:t>
            </w:r>
          </w:p>
        </w:tc>
      </w:tr>
      <w:tr>
        <w:tc>
          <w:tcPr/>
          <w:p>
            <w:pPr>
              <w:pStyle w:val="Compact"/>
              <w:jc w:val="left"/>
            </w:pPr>
            <w:r>
              <w:t xml:space="preserve">6</w:t>
            </w:r>
          </w:p>
        </w:tc>
        <w:tc>
          <w:tcPr/>
          <w:p>
            <w:pPr>
              <w:pStyle w:val="Compact"/>
              <w:jc w:val="left"/>
            </w:pPr>
            <w:r>
              <w:rPr>
                <w:bCs/>
                <w:b/>
              </w:rPr>
              <w:t xml:space="preserve">Robotics Engineer - Performance Optimization &amp; Tuning</w:t>
            </w:r>
            <w:r>
              <w:br/>
            </w:r>
            <w:r>
              <w:t xml:space="preserve">Post-installation optimization of robotic workflows to maximize throughput and efficiency. Fine-tuning of motion profiles, cycle times, and energy consumption parameters for the Kuwait City production line.</w:t>
            </w:r>
          </w:p>
        </w:tc>
        <w:tc>
          <w:tcPr/>
          <w:p>
            <w:pPr>
              <w:pStyle w:val="Compact"/>
              <w:jc w:val="left"/>
            </w:pPr>
            <w:r>
              <w:t xml:space="preserve">24</w:t>
            </w:r>
          </w:p>
        </w:tc>
        <w:tc>
          <w:tcPr/>
          <w:p>
            <w:pPr>
              <w:pStyle w:val="Compact"/>
              <w:jc w:val="left"/>
            </w:pPr>
            <w:r>
              <w:t xml:space="preserve">25.00</w:t>
            </w:r>
          </w:p>
        </w:tc>
        <w:tc>
          <w:tcPr/>
          <w:p>
            <w:pPr>
              <w:pStyle w:val="Compact"/>
              <w:jc w:val="left"/>
            </w:pPr>
            <w:r>
              <w:t xml:space="preserve">600.00</w:t>
            </w:r>
          </w:p>
        </w:tc>
      </w:tr>
      <w:tr>
        <w:tc>
          <w:tcPr/>
          <w:p>
            <w:pPr>
              <w:pStyle w:val="Compact"/>
              <w:jc w:val="left"/>
            </w:pPr>
            <w:r>
              <w:t xml:space="preserve">7</w:t>
            </w:r>
          </w:p>
        </w:tc>
        <w:tc>
          <w:tcPr/>
          <w:p>
            <w:pPr>
              <w:pStyle w:val="Compact"/>
              <w:jc w:val="left"/>
            </w:pPr>
            <w:r>
              <w:rPr>
                <w:bCs/>
                <w:b/>
              </w:rPr>
              <w:t xml:space="preserve">Robotics Engineer - Safety Compliance Audit</w:t>
            </w:r>
            <w:r>
              <w:br/>
            </w:r>
            <w:r>
              <w:t xml:space="preserve">Complete safety assessment of all robotic installations against Kuwaiti Ministry of Commerce and Industry regulations. Documentation of risk assessments and implementation of required safety barriers and interlocks.</w:t>
            </w:r>
          </w:p>
        </w:tc>
        <w:tc>
          <w:tcPr/>
          <w:p>
            <w:pPr>
              <w:pStyle w:val="Compact"/>
              <w:jc w:val="left"/>
            </w:pPr>
            <w:r>
              <w:t xml:space="preserve">8</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8</w:t>
            </w:r>
          </w:p>
        </w:tc>
        <w:tc>
          <w:tcPr/>
          <w:p>
            <w:pPr>
              <w:pStyle w:val="Compact"/>
              <w:jc w:val="left"/>
            </w:pPr>
            <w:r>
              <w:rPr>
                <w:bCs/>
                <w:b/>
              </w:rPr>
              <w:t xml:space="preserve">Robotics Engineer - Remote Support &amp; Maintenance (3 Months)</w:t>
            </w:r>
            <w:r>
              <w:br/>
            </w:r>
            <w:r>
              <w:t xml:space="preserve">Ongoing technical support package including remote diagnostics, software updates, and priority response for any system issues. Dedicated Robotics Engineer assigned for the Kuwait City facility.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KWD 5,414.00</w:t>
            </w:r>
          </w:p>
        </w:tc>
      </w:tr>
      <w:tr>
        <w:tc>
          <w:tcPr/>
          <w:p>
            <w:pPr>
              <w:pStyle w:val="Compact"/>
              <w:jc w:val="left"/>
            </w:pPr>
            <w:r>
              <w:t xml:space="preserve">VAT (5%):</w:t>
            </w:r>
          </w:p>
        </w:tc>
        <w:tc>
          <w:tcPr/>
          <w:p>
            <w:pPr>
              <w:pStyle w:val="Compact"/>
              <w:jc w:val="left"/>
            </w:pPr>
            <w:r>
              <w:t xml:space="preserve">KWD 270.70</w:t>
            </w:r>
          </w:p>
        </w:tc>
      </w:tr>
      <w:tr>
        <w:tc>
          <w:tcPr/>
          <w:p>
            <w:pPr>
              <w:pStyle w:val="Compact"/>
              <w:jc w:val="left"/>
            </w:pPr>
            <w:r>
              <w:t xml:space="preserve">Early Payment Discount (2% if paid within 15 days):</w:t>
            </w:r>
          </w:p>
        </w:tc>
        <w:tc>
          <w:tcPr/>
          <w:p>
            <w:pPr>
              <w:pStyle w:val="Compact"/>
              <w:jc w:val="left"/>
            </w:pPr>
            <w:r>
              <w:t xml:space="preserve">-KWD 108.28</w:t>
            </w:r>
          </w:p>
        </w:tc>
      </w:tr>
      <w:tr>
        <w:tc>
          <w:tcPr/>
          <w:p>
            <w:pPr>
              <w:pStyle w:val="Compact"/>
              <w:jc w:val="left"/>
            </w:pPr>
            <w:r>
              <w:t xml:space="preserve">Total Amount Due:</w:t>
            </w:r>
          </w:p>
        </w:tc>
        <w:tc>
          <w:tcPr/>
          <w:p>
            <w:pPr>
              <w:pStyle w:val="Compact"/>
              <w:jc w:val="left"/>
            </w:pPr>
            <w:r>
              <w:t xml:space="preserve">KWD 5,576.42</w:t>
            </w:r>
          </w:p>
        </w:tc>
      </w:tr>
    </w:tbl>
    <w:bookmarkStart w:id="24" w:name="payment-terms"/>
    <w:p>
      <w:pPr>
        <w:pStyle w:val="Heading4"/>
      </w:pPr>
      <w:r>
        <w:t xml:space="preserve">Payment Terms:</w:t>
      </w:r>
    </w:p>
    <w:p>
      <w:pPr>
        <w:pStyle w:val="FirstParagraph"/>
      </w:pPr>
      <w:r>
        <w:t xml:space="preserve">Payment is due within 30 days from the invoice date. A 2% discount is available if payment is received within 15 days. Late payments will incur a monthly interest charge of 1.5% on the outstanding balance.</w:t>
      </w:r>
    </w:p>
    <w:bookmarkEnd w:id="24"/>
    <w:bookmarkStart w:id="25" w:name="bank-details"/>
    <w:p>
      <w:pPr>
        <w:pStyle w:val="Heading4"/>
      </w:pPr>
      <w:r>
        <w:t xml:space="preserve">Bank Details:</w:t>
      </w:r>
    </w:p>
    <w:p>
      <w:pPr>
        <w:pStyle w:val="FirstParagraph"/>
      </w:pPr>
      <w:r>
        <w:rPr>
          <w:bCs/>
          <w:b/>
        </w:rPr>
        <w:t xml:space="preserve">Bank:</w:t>
      </w:r>
      <w:r>
        <w:t xml:space="preserve"> </w:t>
      </w:r>
      <w:r>
        <w:t xml:space="preserve">National Bank of Kuwait</w:t>
      </w:r>
    </w:p>
    <w:p>
      <w:pPr>
        <w:pStyle w:val="BodyText"/>
      </w:pPr>
      <w:r>
        <w:rPr>
          <w:bCs/>
          <w:b/>
        </w:rPr>
        <w:t xml:space="preserve">Branch:</w:t>
      </w:r>
      <w:r>
        <w:t xml:space="preserve"> </w:t>
      </w:r>
      <w:r>
        <w:t xml:space="preserve">Kuwait City Main Branch</w:t>
      </w:r>
    </w:p>
    <w:p>
      <w:pPr>
        <w:pStyle w:val="BodyText"/>
      </w:pPr>
      <w:r>
        <w:rPr>
          <w:bCs/>
          <w:b/>
        </w:rPr>
        <w:t xml:space="preserve">Account Name:</w:t>
      </w:r>
      <w:r>
        <w:t xml:space="preserve"> </w:t>
      </w:r>
      <w:r>
        <w:t xml:space="preserve">Advanced Robotics Solutions WLL</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NBOKKWKW</w:t>
      </w:r>
    </w:p>
    <w:bookmarkEnd w:id="25"/>
    <w:bookmarkStart w:id="26" w:name="important-notes-terms"/>
    <w:p>
      <w:pPr>
        <w:pStyle w:val="Heading4"/>
      </w:pPr>
      <w:r>
        <w:t xml:space="preserve">Important Notes &amp; Terms:</w:t>
      </w:r>
    </w:p>
    <w:p>
      <w:pPr>
        <w:pStyle w:val="FirstParagraph"/>
      </w:pPr>
      <w:r>
        <w:t xml:space="preserve">1. This invoice covers all Robotics Engineer services rendered between September 1, 2024, and October 10, 2024, for the automation project at the Kuwait City facility.</w:t>
      </w:r>
    </w:p>
    <w:p>
      <w:pPr>
        <w:pStyle w:val="BodyText"/>
      </w:pPr>
      <w:r>
        <w:t xml:space="preserve">2. All services have been completed in accordance with the specifications outlined in Contract Reference ROB-KWT-2024-045.</w:t>
      </w:r>
    </w:p>
    <w:p>
      <w:pPr>
        <w:pStyle w:val="BodyText"/>
      </w:pPr>
      <w:r>
        <w:t xml:space="preserve">3. The Robotics Engineer has verified that all systems are operating within specified parameters and meet Kuwaiti industrial standards.</w:t>
      </w:r>
    </w:p>
    <w:p>
      <w:pPr>
        <w:pStyle w:val="BodyText"/>
      </w:pPr>
      <w:r>
        <w:t xml:space="preserve">4. Please reference Invoice Number INV-2024-0892 with all payments.</w:t>
      </w:r>
    </w:p>
    <w:p>
      <w:pPr>
        <w:pStyle w:val="BodyText"/>
      </w:pPr>
      <w:r>
        <w:t xml:space="preserve">5. Any disputes regarding this invoice must be raised within 14 days of receipt. After this period, the invoice will be considered accepted.</w:t>
      </w:r>
    </w:p>
    <w:p>
      <w:pPr>
        <w:pStyle w:val="BodyText"/>
      </w:pPr>
      <w:r>
        <w:t xml:space="preserve">6. This invoice is subject to the laws and regulations of the State of Kuwait.</w:t>
      </w:r>
    </w:p>
    <w:bookmarkEnd w:id="26"/>
    <w:p>
      <w:pPr>
        <w:pStyle w:val="BodyText"/>
      </w:pPr>
      <w:r>
        <w:t xml:space="preserve">Authorized Signature</w:t>
      </w:r>
      <w:r>
        <w:br/>
      </w:r>
      <w:r>
        <w:t xml:space="preserve">Advanced Robotics Solutions WLL</w:t>
      </w:r>
    </w:p>
    <w:p>
      <w:pPr>
        <w:pStyle w:val="BodyText"/>
      </w:pPr>
      <w:r>
        <w:t xml:space="preserve">Received By</w:t>
      </w:r>
      <w:r>
        <w:br/>
      </w:r>
      <w:r>
        <w:t xml:space="preserve">Kuwait National Industrial Company</w:t>
      </w:r>
    </w:p>
    <w:p>
      <w:pPr>
        <w:pStyle w:val="BodyText"/>
      </w:pPr>
      <w:r>
        <w:t xml:space="preserve">Thank you for your business. We appreciate your trust in our Robotics Engineer expertise.</w:t>
      </w:r>
    </w:p>
    <w:p>
      <w:pPr>
        <w:pStyle w:val="BodyText"/>
      </w:pPr>
      <w:r>
        <w:t xml:space="preserve">Advanced Robotics Solutions WLL | Kuwait City, State of Kuwait | www.advancedrobotics.kw</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2026-10-10T04:03:12Z</dcterms:created>
  <dcterms:modified xsi:type="dcterms:W3CDTF">2026-10-10T04:03:12Z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