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Abuja,</w:t>
      </w:r>
      <w:r>
        <w:t xml:space="preserve"> </w:t>
      </w:r>
      <w:r>
        <w:t xml:space="preserve">Nigeria</w:t>
      </w:r>
    </w:p>
    <w:bookmarkStart w:id="20" w:name="advanced-robotics-solutions-ltd."/>
    <w:p>
      <w:pPr>
        <w:pStyle w:val="Heading1"/>
      </w:pPr>
      <w:r>
        <w:t xml:space="preserve">Advanced Robotics Solutions Ltd.</w:t>
      </w:r>
    </w:p>
    <w:p>
      <w:pPr>
        <w:pStyle w:val="FirstParagraph"/>
      </w:pPr>
      <w:r>
        <w:t xml:space="preserve">Plot 15, Aguiyi Ironsi Street,</w:t>
      </w:r>
      <w:r>
        <w:br/>
      </w:r>
      <w:r>
        <w:t xml:space="preserve">Central Business District,</w:t>
      </w:r>
      <w:r>
        <w:br/>
      </w:r>
      <w:r>
        <w:t xml:space="preserve">Abuja, FCT, Nigeria</w:t>
      </w:r>
      <w:r>
        <w:br/>
      </w:r>
      <w:r>
        <w:t xml:space="preserve">Phone: +234 800 123 4567</w:t>
      </w:r>
      <w:r>
        <w:br/>
      </w:r>
      <w:r>
        <w:t xml:space="preserve">Email: billing@advancedrobotics.ng</w:t>
      </w:r>
    </w:p>
    <w:bookmarkEnd w:id="20"/>
    <w:bookmarkStart w:id="21" w:name="invoice"/>
    <w:p>
      <w:pPr>
        <w:pStyle w:val="Heading2"/>
      </w:pPr>
      <w:r>
        <w:t xml:space="preserve">INVOICE</w:t>
      </w:r>
    </w:p>
    <w:p>
      <w:pPr>
        <w:pStyle w:val="FirstParagraph"/>
      </w:pPr>
      <w:r>
        <w:rPr>
          <w:bCs/>
          <w:b/>
        </w:rPr>
        <w:t xml:space="preserve">Invoice #:</w:t>
      </w:r>
      <w:r>
        <w:t xml:space="preserve"> </w:t>
      </w:r>
      <w:r>
        <w:t xml:space="preserve">ARS-2023-0098</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
    <w:p>
      <w:pPr>
        <w:pStyle w:val="Heading3"/>
      </w:pPr>
      <w:r>
        <w:t xml:space="preserve">Bill From</w:t>
      </w:r>
    </w:p>
    <w:p>
      <w:pPr>
        <w:pStyle w:val="FirstParagraph"/>
      </w:pPr>
      <w:r>
        <w:rPr>
          <w:bCs/>
          <w:b/>
        </w:rPr>
        <w:t xml:space="preserve">Lead Robotics Engineer:</w:t>
      </w:r>
      <w:r>
        <w:t xml:space="preserve"> </w:t>
      </w:r>
      <w:r>
        <w:t xml:space="preserve">Dr. Emeka Okafor</w:t>
      </w:r>
      <w:r>
        <w:br/>
      </w:r>
      <w:r>
        <w:t xml:space="preserve">Advanced Robotics Solutions Ltd.</w:t>
      </w:r>
      <w:r>
        <w:br/>
      </w:r>
      <w:r>
        <w:t xml:space="preserve">Abuja, Nigeria</w:t>
      </w:r>
      <w:r>
        <w:br/>
      </w:r>
      <w:r>
        <w:t xml:space="preserve">TIN: 12345678-0001</w:t>
      </w:r>
    </w:p>
    <w:bookmarkEnd w:id="22"/>
    <w:bookmarkStart w:id="23" w:name="bill-to"/>
    <w:p>
      <w:pPr>
        <w:pStyle w:val="Heading3"/>
      </w:pPr>
      <w:r>
        <w:t xml:space="preserve">Bill To</w:t>
      </w:r>
    </w:p>
    <w:p>
      <w:pPr>
        <w:pStyle w:val="FirstParagraph"/>
      </w:pPr>
      <w:r>
        <w:rPr>
          <w:bCs/>
          <w:b/>
        </w:rPr>
        <w:t xml:space="preserve">Client:</w:t>
      </w:r>
      <w:r>
        <w:t xml:space="preserve"> </w:t>
      </w:r>
      <w:r>
        <w:t xml:space="preserve">Federal Ministry of Science &amp; Technology</w:t>
      </w:r>
      <w:r>
        <w:br/>
      </w:r>
      <w:r>
        <w:t xml:space="preserve">Attn: Procurement Department</w:t>
      </w:r>
      <w:r>
        <w:br/>
      </w:r>
      <w:r>
        <w:t xml:space="preserve">Area 11, Garki,</w:t>
      </w:r>
      <w:r>
        <w:br/>
      </w:r>
      <w:r>
        <w:t xml:space="preserve">Abuja, FCT, Nigeria</w:t>
      </w:r>
      <w:r>
        <w:br/>
      </w:r>
      <w:r>
        <w:t xml:space="preserve">Email: procurement@ministry.gov.ng</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rPr>
                <w:bCs/>
                <w:b/>
              </w:rPr>
              <w:t xml:space="preserve">Consultation &amp; System Architecture Design</w:t>
            </w:r>
            <w:r>
              <w:br/>
            </w:r>
            <w:r>
              <w:t xml:space="preserve">Comprehensive analysis of requirements for the autonomous logistics drone project. This includes defining the kinematic constraints, sensor fusion strategies, and communication protocols tailored for the operational environment in Abuja.</w:t>
            </w:r>
          </w:p>
        </w:tc>
        <w:tc>
          <w:tcPr/>
          <w:p>
            <w:pPr>
              <w:pStyle w:val="Compact"/>
              <w:jc w:val="left"/>
            </w:pPr>
            <w:r>
              <w:t xml:space="preserve">40 Hours</w:t>
            </w:r>
          </w:p>
        </w:tc>
        <w:tc>
          <w:tcPr/>
          <w:p>
            <w:pPr>
              <w:pStyle w:val="Compact"/>
              <w:jc w:val="left"/>
            </w:pPr>
            <w:r>
              <w:t xml:space="preserve">45,000</w:t>
            </w:r>
          </w:p>
        </w:tc>
        <w:tc>
          <w:tcPr/>
          <w:p>
            <w:pPr>
              <w:pStyle w:val="Compact"/>
              <w:jc w:val="left"/>
            </w:pPr>
            <w:r>
              <w:t xml:space="preserve">1,800,000.00</w:t>
            </w:r>
          </w:p>
        </w:tc>
      </w:tr>
      <w:tr>
        <w:tc>
          <w:tcPr/>
          <w:p>
            <w:pPr>
              <w:pStyle w:val="Compact"/>
              <w:jc w:val="left"/>
            </w:pPr>
            <w:r>
              <w:rPr>
                <w:bCs/>
                <w:b/>
              </w:rPr>
              <w:t xml:space="preserve">Embedded Systems Development</w:t>
            </w:r>
            <w:r>
              <w:br/>
            </w:r>
            <w:r>
              <w:t xml:space="preserve">Firmware development for the flight controller and ground control station. Implementation of real-time operating systems (RTOS) and low-level motor control algorithms. This service ensures the Robotics Engineer delivers high-precision control logic essential for safe navigation.</w:t>
            </w:r>
          </w:p>
        </w:tc>
        <w:tc>
          <w:tcPr/>
          <w:p>
            <w:pPr>
              <w:pStyle w:val="Compact"/>
              <w:jc w:val="left"/>
            </w:pPr>
            <w:r>
              <w:t xml:space="preserve">60 Hours</w:t>
            </w:r>
          </w:p>
        </w:tc>
        <w:tc>
          <w:tcPr/>
          <w:p>
            <w:pPr>
              <w:pStyle w:val="Compact"/>
              <w:jc w:val="left"/>
            </w:pPr>
            <w:r>
              <w:t xml:space="preserve">50,000</w:t>
            </w:r>
          </w:p>
        </w:tc>
        <w:tc>
          <w:tcPr/>
          <w:p>
            <w:pPr>
              <w:pStyle w:val="Compact"/>
              <w:jc w:val="left"/>
            </w:pPr>
            <w:r>
              <w:t xml:space="preserve">3,000,000.00</w:t>
            </w:r>
          </w:p>
        </w:tc>
      </w:tr>
      <w:tr>
        <w:tc>
          <w:tcPr/>
          <w:p>
            <w:pPr>
              <w:pStyle w:val="Compact"/>
              <w:jc w:val="left"/>
            </w:pPr>
            <w:r>
              <w:rPr>
                <w:bCs/>
                <w:b/>
              </w:rPr>
              <w:t xml:space="preserve">Computer Vision &amp; AI Integration</w:t>
            </w:r>
            <w:r>
              <w:br/>
            </w:r>
            <w:r>
              <w:t xml:space="preserve">Training and deployment of deep learning models for obstacle avoidance and object recognition. The Robotics Engineer has optimized these models to run on edge computing devices, ensuring low latency and high accuracy in varying lighting conditions typical of the Nigerian landscape.</w:t>
            </w:r>
          </w:p>
        </w:tc>
        <w:tc>
          <w:tcPr/>
          <w:p>
            <w:pPr>
              <w:pStyle w:val="Compact"/>
              <w:jc w:val="left"/>
            </w:pPr>
            <w:r>
              <w:t xml:space="preserve">50 Hours</w:t>
            </w:r>
          </w:p>
        </w:tc>
        <w:tc>
          <w:tcPr/>
          <w:p>
            <w:pPr>
              <w:pStyle w:val="Compact"/>
              <w:jc w:val="left"/>
            </w:pPr>
            <w:r>
              <w:t xml:space="preserve">55,000</w:t>
            </w:r>
          </w:p>
        </w:tc>
        <w:tc>
          <w:tcPr/>
          <w:p>
            <w:pPr>
              <w:pStyle w:val="Compact"/>
              <w:jc w:val="left"/>
            </w:pPr>
            <w:r>
              <w:t xml:space="preserve">2,750,000.00</w:t>
            </w:r>
          </w:p>
        </w:tc>
      </w:tr>
      <w:tr>
        <w:tc>
          <w:tcPr/>
          <w:p>
            <w:pPr>
              <w:pStyle w:val="Compact"/>
              <w:jc w:val="left"/>
            </w:pPr>
            <w:r>
              <w:rPr>
                <w:bCs/>
                <w:b/>
              </w:rPr>
              <w:t xml:space="preserve">Field Testing &amp; Calibration in Abuja</w:t>
            </w:r>
            <w:r>
              <w:br/>
            </w:r>
            <w:r>
              <w:t xml:space="preserve">On-site testing of the robotic units within the designated zones in Abuja. This includes GPS calibration, wind resistance testing, and signal interference checks. The Robotics Engineer supervised all trials to ensure compliance with local aviation and safety regulations.</w:t>
            </w:r>
          </w:p>
        </w:tc>
        <w:tc>
          <w:tcPr/>
          <w:p>
            <w:pPr>
              <w:pStyle w:val="Compact"/>
              <w:jc w:val="left"/>
            </w:pPr>
            <w:r>
              <w:t xml:space="preserve">20 Hours</w:t>
            </w:r>
          </w:p>
        </w:tc>
        <w:tc>
          <w:tcPr/>
          <w:p>
            <w:pPr>
              <w:pStyle w:val="Compact"/>
              <w:jc w:val="left"/>
            </w:pPr>
            <w:r>
              <w:t xml:space="preserve">60,000</w:t>
            </w:r>
          </w:p>
        </w:tc>
        <w:tc>
          <w:tcPr/>
          <w:p>
            <w:pPr>
              <w:pStyle w:val="Compact"/>
              <w:jc w:val="left"/>
            </w:pPr>
            <w:r>
              <w:t xml:space="preserve">1,200,000.00</w:t>
            </w:r>
          </w:p>
        </w:tc>
      </w:tr>
      <w:tr>
        <w:tc>
          <w:tcPr/>
          <w:p>
            <w:pPr>
              <w:pStyle w:val="Compact"/>
              <w:jc w:val="left"/>
            </w:pPr>
            <w:r>
              <w:rPr>
                <w:bCs/>
                <w:b/>
              </w:rPr>
              <w:t xml:space="preserve">Technical Documentation &amp; Training</w:t>
            </w:r>
            <w:r>
              <w:br/>
            </w:r>
            <w:r>
              <w:t xml:space="preserve">Preparation of detailed technical manuals, API documentation, and maintenance guides. Additionally, the Robotics Engineer conducted a two-day training workshop for the client's technical staff in Abuja to ensure seamless operation and troubleshooting capabilities.</w:t>
            </w:r>
          </w:p>
        </w:tc>
        <w:tc>
          <w:tcPr/>
          <w:p>
            <w:pPr>
              <w:pStyle w:val="Compact"/>
              <w:jc w:val="left"/>
            </w:pPr>
            <w:r>
              <w:t xml:space="preserve">15 Hours</w:t>
            </w:r>
          </w:p>
        </w:tc>
        <w:tc>
          <w:tcPr/>
          <w:p>
            <w:pPr>
              <w:pStyle w:val="Compact"/>
              <w:jc w:val="left"/>
            </w:pPr>
            <w:r>
              <w:t xml:space="preserve">40,000</w:t>
            </w:r>
          </w:p>
        </w:tc>
        <w:tc>
          <w:tcPr/>
          <w:p>
            <w:pPr>
              <w:pStyle w:val="Compact"/>
              <w:jc w:val="left"/>
            </w:pPr>
            <w:r>
              <w:t xml:space="preserve">600,000.00</w:t>
            </w:r>
          </w:p>
        </w:tc>
      </w:tr>
    </w:tbl>
    <w:p>
      <w:pPr>
        <w:pStyle w:val="BodyText"/>
      </w:pPr>
      <w:r>
        <w:t xml:space="preserve">Subtotal:</w:t>
      </w:r>
      <w:r>
        <w:t xml:space="preserve"> </w:t>
      </w:r>
      <w:r>
        <w:t xml:space="preserve">9,350,000.00 NGN</w:t>
      </w:r>
    </w:p>
    <w:p>
      <w:pPr>
        <w:pStyle w:val="BodyText"/>
      </w:pPr>
      <w:r>
        <w:t xml:space="preserve">VAT (7.5%):</w:t>
      </w:r>
      <w:r>
        <w:t xml:space="preserve"> </w:t>
      </w:r>
      <w:r>
        <w:t xml:space="preserve">701,250.00 NGN</w:t>
      </w:r>
    </w:p>
    <w:p>
      <w:pPr>
        <w:pStyle w:val="BodyText"/>
      </w:pPr>
      <w:r>
        <w:t xml:space="preserve">Total Due:</w:t>
      </w:r>
      <w:r>
        <w:t xml:space="preserve"> </w:t>
      </w:r>
      <w:r>
        <w:t xml:space="preserve">10,051,250.00 NGN</w:t>
      </w:r>
    </w:p>
    <w:bookmarkStart w:id="24" w:name="terms-and-conditions"/>
    <w:p>
      <w:pPr>
        <w:pStyle w:val="Heading3"/>
      </w:pPr>
      <w:r>
        <w:t xml:space="preserve">Terms and Conditions</w:t>
      </w:r>
    </w:p>
    <w:p>
      <w:pPr>
        <w:pStyle w:val="FirstParagraph"/>
      </w:pPr>
      <w:r>
        <w:t xml:space="preserve">1. Payment is due within 30 days of the invoice date. Late payments may incur a penalty of 2% per month.</w:t>
      </w:r>
      <w:r>
        <w:br/>
      </w:r>
      <w:r>
        <w:t xml:space="preserve">2. All services provided by the Robotics Engineer are subject to the terms outlined in the Master Service Agreement dated September 1, 2023.</w:t>
      </w:r>
      <w:r>
        <w:br/>
      </w:r>
      <w:r>
        <w:t xml:space="preserve">3. Intellectual property rights for custom code developed specifically for this project will be transferred upon full payment.</w:t>
      </w:r>
      <w:r>
        <w:br/>
      </w:r>
      <w:r>
        <w:t xml:space="preserve">4. This Invoice is valid for services rendered in Abuja, Nigeria. Any travel outside this region will be billed separately.</w:t>
      </w:r>
      <w:r>
        <w:br/>
      </w:r>
      <w:r>
        <w:t xml:space="preserve">5. Please reference Invoice #ARS-2023-0098 in all correspondence and payments.</w:t>
      </w:r>
    </w:p>
    <w:bookmarkEnd w:id="24"/>
    <w:bookmarkStart w:id="25" w:name="bank-details-for-payment"/>
    <w:p>
      <w:pPr>
        <w:pStyle w:val="Heading3"/>
      </w:pPr>
      <w:r>
        <w:t xml:space="preserve">Bank Details for Payment</w:t>
      </w:r>
    </w:p>
    <w:p>
      <w:pPr>
        <w:pStyle w:val="FirstParagraph"/>
      </w:pPr>
      <w:r>
        <w:rPr>
          <w:bCs/>
          <w:b/>
        </w:rPr>
        <w:t xml:space="preserve">Bank Name:</w:t>
      </w:r>
      <w:r>
        <w:t xml:space="preserve"> </w:t>
      </w:r>
      <w:r>
        <w:t xml:space="preserve">Zenith Bank Plc</w:t>
      </w:r>
      <w:r>
        <w:br/>
      </w:r>
      <w:r>
        <w:rPr>
          <w:bCs/>
          <w:b/>
        </w:rPr>
        <w:t xml:space="preserve">Account Name:</w:t>
      </w:r>
      <w:r>
        <w:t xml:space="preserve"> </w:t>
      </w:r>
      <w:r>
        <w:t xml:space="preserve">Advanced Robotics Solutions Ltd.</w:t>
      </w:r>
      <w:r>
        <w:br/>
      </w:r>
      <w:r>
        <w:rPr>
          <w:bCs/>
          <w:b/>
        </w:rPr>
        <w:t xml:space="preserve">Account Number:</w:t>
      </w:r>
      <w:r>
        <w:t xml:space="preserve"> </w:t>
      </w:r>
      <w:r>
        <w:t xml:space="preserve">1012345678</w:t>
      </w:r>
      <w:r>
        <w:br/>
      </w:r>
      <w:r>
        <w:rPr>
          <w:bCs/>
          <w:b/>
        </w:rPr>
        <w:t xml:space="preserve">Branch:</w:t>
      </w:r>
      <w:r>
        <w:t xml:space="preserve"> </w:t>
      </w:r>
      <w:r>
        <w:t xml:space="preserve">Central Business District, Abuja</w:t>
      </w:r>
      <w:r>
        <w:br/>
      </w:r>
      <w:r>
        <w:rPr>
          <w:bCs/>
          <w:b/>
        </w:rPr>
        <w:t xml:space="preserve">SWIFT Code:</w:t>
      </w:r>
      <w:r>
        <w:t xml:space="preserve"> </w:t>
      </w:r>
      <w:r>
        <w:t xml:space="preserve">ZEIBNGLA</w:t>
      </w:r>
    </w:p>
    <w:bookmarkEnd w:id="25"/>
    <w:bookmarkStart w:id="26" w:name="service-summary"/>
    <w:p>
      <w:pPr>
        <w:pStyle w:val="Heading3"/>
      </w:pPr>
      <w:r>
        <w:t xml:space="preserve">Service Summary</w:t>
      </w:r>
    </w:p>
    <w:p>
      <w:pPr>
        <w:pStyle w:val="FirstParagraph"/>
      </w:pPr>
      <w:r>
        <w:t xml:space="preserve">This Invoice reflects the professional services rendered by a qualified Robotics Engineer specializing in autonomous systems and artificial intelligence. The work was executed with the highest standards of technical excellence, adhering to international engineering practices while addressing the specific infrastructural and environmental challenges present in Abuja, Nigeria. The Robotics Engineer ensured that all deliverables met the rigorous requirements set forth by the Federal Ministry of Science &amp; Technology, contributing to the advancement of technological innovation in the region.</w:t>
      </w:r>
    </w:p>
    <w:bookmarkEnd w:id="26"/>
    <w:p>
      <w:pPr>
        <w:pStyle w:val="BodyText"/>
      </w:pPr>
      <w:r>
        <w:t xml:space="preserve">Authorized Signature</w:t>
      </w:r>
    </w:p>
    <w:p>
      <w:pPr>
        <w:pStyle w:val="BodyText"/>
      </w:pPr>
      <w:r>
        <w:rPr>
          <w:bCs/>
          <w:b/>
        </w:rPr>
        <w:t xml:space="preserve">Dr. Emeka Okafor</w:t>
      </w:r>
      <w:r>
        <w:br/>
      </w:r>
      <w:r>
        <w:t xml:space="preserve">Lead Robotics Engineer</w:t>
      </w:r>
    </w:p>
    <w:p>
      <w:pPr>
        <w:pStyle w:val="BodyText"/>
      </w:pPr>
      <w:r>
        <w:t xml:space="preserve">Client Acceptance</w:t>
      </w:r>
    </w:p>
    <w:p>
      <w:pPr>
        <w:pStyle w:val="BodyText"/>
      </w:pPr>
      <w:r>
        <w:rPr>
          <w:bCs/>
          <w:b/>
        </w:rPr>
        <w:t xml:space="preserve">Procurement Officer</w:t>
      </w:r>
      <w:r>
        <w:br/>
      </w:r>
      <w:r>
        <w:t xml:space="preserve">Federal Ministry of Science &amp;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Robotics Engineer Services - Abuja, Nigeria</dc:title>
  <dc:creator/>
  <dc:language>en</dc:language>
  <cp:keywords/>
  <dcterms:created xsi:type="dcterms:W3CDTF">2026-10-10T03:38:10Z</dcterms:created>
  <dcterms:modified xsi:type="dcterms:W3CDTF">2026-10-10T03:38:10Z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