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ndean-robotics-solutions-s.a.c."/>
    <w:p>
      <w:pPr>
        <w:pStyle w:val="Heading1"/>
      </w:pPr>
      <w:r>
        <w:t xml:space="preserve">Andean Robotics Solutions S.A.C.</w:t>
      </w:r>
    </w:p>
    <w:p>
      <w:pPr>
        <w:pStyle w:val="FirstParagraph"/>
      </w:pPr>
      <w:r>
        <w:t xml:space="preserve">Av. Javier Prado Este 4600, San Isidro</w:t>
      </w:r>
    </w:p>
    <w:p>
      <w:pPr>
        <w:pStyle w:val="BodyText"/>
      </w:pPr>
      <w:r>
        <w:t xml:space="preserve">Lima 27, Peru</w:t>
      </w:r>
    </w:p>
    <w:p>
      <w:pPr>
        <w:pStyle w:val="BodyText"/>
      </w:pPr>
      <w:r>
        <w:t xml:space="preserve">RUC: 20601234567</w:t>
      </w:r>
    </w:p>
    <w:p>
      <w:pPr>
        <w:pStyle w:val="BodyText"/>
      </w:pPr>
      <w:r>
        <w:t xml:space="preserve">Email: billing@andeanrobotics.pe | Phone: +51 1 456 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Industrial Park, Callao, Lima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Global Manufacturing Peru S.A.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Av. El Olivar 1234, Villa El Salvador</w:t>
      </w:r>
    </w:p>
    <w:p>
      <w:pPr>
        <w:pStyle w:val="BodyText"/>
      </w:pPr>
      <w:r>
        <w:t xml:space="preserve">Lima, Peru</w:t>
      </w:r>
    </w:p>
    <w:p>
      <w:pPr>
        <w:pStyle w:val="BodyText"/>
      </w:pPr>
      <w:r>
        <w:t xml:space="preserve">RUC: 20509876543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Automated Assembly Line Integration</w:t>
      </w:r>
    </w:p>
    <w:p>
      <w:pPr>
        <w:pStyle w:val="BodyText"/>
      </w:pPr>
      <w:r>
        <w:rPr>
          <w:bCs/>
          <w:b/>
        </w:rPr>
        <w:t xml:space="preserve">Contract ID:</w:t>
      </w:r>
      <w:r>
        <w:t xml:space="preserve"> </w:t>
      </w:r>
      <w:r>
        <w:t xml:space="preserve">CONTR-ROB-2023-44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01, 2023 - October 20, 2023</w:t>
      </w:r>
    </w:p>
    <w:p>
      <w:pPr>
        <w:pStyle w:val="BodyText"/>
      </w:pPr>
      <w:r>
        <w:rPr>
          <w:bCs/>
          <w:b/>
        </w:rPr>
        <w:t xml:space="preserve">Region:</w:t>
      </w:r>
      <w:r>
        <w:t xml:space="preserve"> </w:t>
      </w:r>
      <w:r>
        <w:t xml:space="preserve">Metropolitan Lima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(PEN)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Robotics Engineer Consultation &amp; Design</w:t>
            </w:r>
            <w:r>
              <w:br/>
            </w:r>
            <w:r>
              <w:t xml:space="preserve">Comprehensive kinematic analysis and workspace simulation for 6-axis industrial manipulators. Development of custom control algorithms tailored for high-speed assembly tasks within the Lima facility. Includes CAD modeling and collision detection protocols.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PLC Programming &amp; Integration</w:t>
            </w:r>
            <w:r>
              <w:br/>
            </w:r>
            <w:r>
              <w:t xml:space="preserve">Configuration of Siemens S7-1500 PLCs to interface with robotic arms. Implementation of safety interlocks compliant with Peruvian occupational safety standards (MINTRA). Integration of vision systems for quality control on the production line.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Installation &amp; Commissioning</w:t>
            </w:r>
            <w:r>
              <w:br/>
            </w:r>
            <w:r>
              <w:t xml:space="preserve">Physical deployment of robotic units in the Callao industrial zone. Calibration of end-effectors and force-torque sensors. Conducting dry runs and load testing to ensure operational stability under local environmental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Training</w:t>
            </w:r>
            <w:r>
              <w:br/>
            </w:r>
            <w:r>
              <w:t xml:space="preserve">Creation of detailed operation manuals in Spanish and English. Training sessions for local engineering staff in Lima regarding maintenance, troubleshooting, and emergency stop procedures for the robotic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S/ 45,900.00</w:t>
      </w:r>
    </w:p>
    <w:p>
      <w:pPr>
        <w:pStyle w:val="BodyText"/>
      </w:pPr>
      <w:r>
        <w:t xml:space="preserve">IGV (18% VAT - Peru):</w:t>
      </w:r>
      <w:r>
        <w:t xml:space="preserve"> </w:t>
      </w:r>
      <w:r>
        <w:t xml:space="preserve">S/ 8,262.00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S/ 54,162.00</w:t>
      </w:r>
    </w:p>
    <w:p>
      <w:pPr>
        <w:pStyle w:val="BodyText"/>
      </w:pPr>
      <w:r>
        <w:t xml:space="preserve">(Fifty-Four Thousand One Hundred Sixty-Two Peruvian Soles and 00/100)</w:t>
      </w:r>
    </w:p>
    <w:bookmarkStart w:id="24" w:name="payment-terms-conditions"/>
    <w:p>
      <w:pPr>
        <w:pStyle w:val="Heading4"/>
      </w:pPr>
      <w:r>
        <w:t xml:space="preserve">Payment Terms &amp; Conditions</w:t>
      </w:r>
    </w:p>
    <w:p>
      <w:pPr>
        <w:pStyle w:val="FirstParagraph"/>
      </w:pPr>
      <w:r>
        <w:t xml:space="preserve">Payment is due within 30 days of the invoice date. Please make payments via bank transfer to the account details below. Late payments may incur a penalty interest rate of 1.5% per month as per Peruvian commercial law.</w:t>
      </w:r>
    </w:p>
    <w:p>
      <w:pPr>
        <w:pStyle w:val="BodyText"/>
      </w:pPr>
      <w:r>
        <w:rPr>
          <w:bCs/>
          <w:b/>
        </w:rPr>
        <w:t xml:space="preserve">Bank Details:</w:t>
      </w:r>
      <w:r>
        <w:br/>
      </w:r>
      <w:r>
        <w:t xml:space="preserve">Bank: Banco de Crédito del Perú (BCP)</w:t>
      </w:r>
      <w:r>
        <w:br/>
      </w:r>
      <w:r>
        <w:t xml:space="preserve">Account Name: Andean Robotics Solutions S.A.C.</w:t>
      </w:r>
      <w:r>
        <w:br/>
      </w:r>
      <w:r>
        <w:t xml:space="preserve">Account Number: 194-567890-1-23</w:t>
      </w:r>
      <w:r>
        <w:br/>
      </w:r>
      <w:r>
        <w:t xml:space="preserve">Type: Current Account (Soles)</w:t>
      </w:r>
    </w:p>
    <w:p>
      <w:pPr>
        <w:pStyle w:val="BodyText"/>
      </w:pPr>
      <w:r>
        <w:rPr>
          <w:bCs/>
          <w:b/>
        </w:rPr>
        <w:t xml:space="preserve">Service Guarantee:</w:t>
      </w:r>
      <w:r>
        <w:br/>
      </w:r>
      <w:r>
        <w:t xml:space="preserve">All robotics engineering services provided in Lima are guaranteed for a period of 90 days from the date of commissioning. This includes software bug fixes and minor calibration adjustments.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Ing. Carlos Mendoza</w:t>
      </w:r>
      <w:r>
        <w:br/>
      </w:r>
      <w:r>
        <w:t xml:space="preserve">Lead Robotics Engineer</w:t>
      </w:r>
      <w:r>
        <w:br/>
      </w:r>
      <w:r>
        <w:t xml:space="preserve">Andean Robotics Solutions S.A.C.</w:t>
      </w:r>
    </w:p>
    <w:p>
      <w:pPr>
        <w:pStyle w:val="BodyText"/>
      </w:pPr>
      <w:r>
        <w:t xml:space="preserve">This invoice is generated electronically in accordance with the regulations of the Superintendencia Nacional de Aduanas y de Administración Tributaria (SUNAT).</w:t>
      </w:r>
      <w:r>
        <w:br/>
      </w:r>
      <w:r>
        <w:t xml:space="preserve">Thank you for choosing Andean Robotics Solutions for your automation needs in Peru.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Robotics Engineering Services</dc:title>
  <dc:creator/>
  <dc:language>en</dc:language>
  <cp:keywords/>
  <dcterms:created xsi:type="dcterms:W3CDTF">2026-10-10T02:25:19Z</dcterms:created>
  <dcterms:modified xsi:type="dcterms:W3CDTF">2026-10-10T02:25:19Z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