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manila-robotics-solutions-inc."/>
    <w:p>
      <w:pPr>
        <w:pStyle w:val="Heading1"/>
      </w:pPr>
      <w:r>
        <w:t xml:space="preserve">Manila Robotics Solutions Inc.</w:t>
      </w:r>
    </w:p>
    <w:p>
      <w:pPr>
        <w:pStyle w:val="FirstParagraph"/>
      </w:pPr>
      <w:r>
        <w:t xml:space="preserve">Unit 1204, Tech Hub Tower, Ayala Avenue</w:t>
      </w:r>
    </w:p>
    <w:p>
      <w:pPr>
        <w:pStyle w:val="BodyText"/>
      </w:pPr>
      <w:r>
        <w:t xml:space="preserve">Makati City, Metro Manila, Philippines 1226</w:t>
      </w:r>
    </w:p>
    <w:p>
      <w:pPr>
        <w:pStyle w:val="BodyText"/>
      </w:pPr>
      <w:r>
        <w:t xml:space="preserve">TIN: 123-456-789-000</w:t>
      </w:r>
    </w:p>
    <w:p>
      <w:pPr>
        <w:pStyle w:val="BodyText"/>
      </w:pPr>
      <w:r>
        <w:t xml:space="preserve">Email: billing@manilarobotics.ph</w:t>
      </w:r>
    </w:p>
    <w:p>
      <w:pPr>
        <w:pStyle w:val="BodyText"/>
      </w:pPr>
      <w:r>
        <w:t xml:space="preserve">Phone: +63 (2) 8888-9999</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rPr>
          <w:bCs/>
          <w:b/>
        </w:rPr>
        <w:t xml:space="preserve">Billed To:</w:t>
      </w:r>
      <w:r>
        <w:br/>
      </w:r>
      <w:r>
        <w:t xml:space="preserve">Advanced Manufacturing Corp.</w:t>
      </w:r>
      <w:r>
        <w:br/>
      </w:r>
      <w:r>
        <w:t xml:space="preserve">Attn: Engineering Department</w:t>
      </w:r>
      <w:r>
        <w:br/>
      </w:r>
      <w:r>
        <w:t xml:space="preserve">5th Floor, Industrial Complex</w:t>
      </w:r>
      <w:r>
        <w:br/>
      </w:r>
      <w:r>
        <w:t xml:space="preserve">Ortigas Center, Pasig City</w:t>
      </w:r>
      <w:r>
        <w:br/>
      </w:r>
      <w:r>
        <w:t xml:space="preserve">Metro Manila, Philippines 1605</w:t>
      </w:r>
      <w:r>
        <w:br/>
      </w:r>
      <w:r>
        <w:t xml:space="preserve">TIN: 987-654-321-000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MRS-2024-0847</w:t>
            </w:r>
          </w:p>
        </w:tc>
      </w:tr>
      <w:tr>
        <w:tc>
          <w:tcPr/>
          <w:p>
            <w:pPr>
              <w:pStyle w:val="Compact"/>
              <w:jc w:val="left"/>
            </w:pPr>
            <w:r>
              <w:t xml:space="preserve">Date Issued:</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Period:</w:t>
            </w:r>
          </w:p>
        </w:tc>
        <w:tc>
          <w:tcPr/>
          <w:p>
            <w:pPr>
              <w:pStyle w:val="Compact"/>
              <w:jc w:val="left"/>
            </w:pPr>
            <w:r>
              <w:t xml:space="preserve">October 1 - November 14, 2024</w:t>
            </w:r>
          </w:p>
        </w:tc>
      </w:tr>
    </w:tbl>
    <w:p>
      <w:pPr>
        <w:pStyle w:val="BodyText"/>
      </w:pPr>
      <w:r>
        <w:rPr>
          <w:bCs/>
          <w:b/>
        </w:rPr>
        <w:t xml:space="preserve">Value Added Tax (VAT) Notice:</w:t>
      </w:r>
      <w:r>
        <w:t xml:space="preserve"> </w:t>
      </w:r>
      <w:r>
        <w:t xml:space="preserve">This Invoice is issued in accordance with the National Internal Revenue Code of the Philippines. All amounts are subject to 12% VAT as required by the Bureau of Internal Revenue (BIR). This document serves as an official receipt for tax purposes in the Philippines Manila region.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Robotics Engineering Services</w:t>
            </w:r>
          </w:p>
        </w:tc>
        <w:tc>
          <w:tcPr/>
          <w:p>
            <w:pPr>
              <w:pStyle w:val="Compact"/>
              <w:jc w:val="left"/>
            </w:pPr>
            <w:r>
              <w:t xml:space="preserve">Hours/Qty</w:t>
            </w:r>
          </w:p>
        </w:tc>
        <w:tc>
          <w:tcPr/>
          <w:p>
            <w:pPr>
              <w:pStyle w:val="Compact"/>
              <w:jc w:val="left"/>
            </w:pPr>
            <w:r>
              <w:t xml:space="preserve">Rate (PHP)</w:t>
            </w:r>
          </w:p>
        </w:tc>
        <w:tc>
          <w:tcPr/>
          <w:p>
            <w:pPr>
              <w:pStyle w:val="Compact"/>
              <w:jc w:val="left"/>
            </w:pPr>
            <w:r>
              <w:t xml:space="preserve">Amount (PHP)</w:t>
            </w:r>
          </w:p>
        </w:tc>
        <w:tc>
          <w:tcPr/>
          <w:p>
            <w:pPr>
              <w:pStyle w:val="Compact"/>
              <w:jc w:val="left"/>
            </w:pPr>
            <w:r>
              <w:t xml:space="preserve">VAT 12%</w:t>
            </w:r>
          </w:p>
        </w:tc>
      </w:tr>
      <w:tr>
        <w:tc>
          <w:tcPr/>
          <w:p>
            <w:pPr>
              <w:pStyle w:val="Compact"/>
              <w:jc w:val="left"/>
            </w:pPr>
            <w:r>
              <w:t xml:space="preserve">1</w:t>
            </w:r>
          </w:p>
        </w:tc>
        <w:tc>
          <w:tcPr/>
          <w:p>
            <w:pPr>
              <w:pStyle w:val="Compact"/>
              <w:jc w:val="left"/>
            </w:pPr>
            <w:r>
              <w:rPr>
                <w:bCs/>
                <w:b/>
              </w:rPr>
              <w:t xml:space="preserve">Senior Robotics Engineer Consultation - Industrial Automation</w:t>
            </w:r>
            <w:r>
              <w:br/>
            </w:r>
            <w:r>
              <w:t xml:space="preserve">Comprehensive analysis and design of robotic assembly line integration for manufacturing facility in Metro Manila. Includes kinematic modeling, workspace optimization, and collision avoidance algorithms tailored for high-volume production environments.</w:t>
            </w:r>
          </w:p>
        </w:tc>
        <w:tc>
          <w:tcPr/>
          <w:p>
            <w:pPr>
              <w:pStyle w:val="Compact"/>
              <w:jc w:val="left"/>
            </w:pPr>
            <w:r>
              <w:t xml:space="preserve">40 hrs</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₱12,000.00</w:t>
            </w:r>
          </w:p>
        </w:tc>
      </w:tr>
      <w:tr>
        <w:tc>
          <w:tcPr/>
          <w:p>
            <w:pPr>
              <w:pStyle w:val="Compact"/>
              <w:jc w:val="left"/>
            </w:pPr>
            <w:r>
              <w:t xml:space="preserve">2</w:t>
            </w:r>
          </w:p>
        </w:tc>
        <w:tc>
          <w:tcPr/>
          <w:p>
            <w:pPr>
              <w:pStyle w:val="Compact"/>
              <w:jc w:val="left"/>
            </w:pPr>
            <w:r>
              <w:rPr>
                <w:bCs/>
                <w:b/>
              </w:rPr>
              <w:t xml:space="preserve">Robotics Engineer - Custom End-Effector Development</w:t>
            </w:r>
            <w:r>
              <w:br/>
            </w:r>
            <w:r>
              <w:t xml:space="preserve">Design and prototyping of specialized gripper mechanisms for handling delicate electronic components. CAD modeling, FEA simulation, and material selection for lightweight yet durable construction suitable for Philippine manufacturing standards.</w:t>
            </w:r>
          </w:p>
        </w:tc>
        <w:tc>
          <w:tcPr/>
          <w:p>
            <w:pPr>
              <w:pStyle w:val="Compact"/>
              <w:jc w:val="left"/>
            </w:pPr>
            <w:r>
              <w:t xml:space="preserve">32 hrs</w:t>
            </w:r>
          </w:p>
        </w:tc>
        <w:tc>
          <w:tcPr/>
          <w:p>
            <w:pPr>
              <w:pStyle w:val="Compact"/>
              <w:jc w:val="left"/>
            </w:pPr>
            <w:r>
              <w:t xml:space="preserve">₱2,500.00</w:t>
            </w:r>
          </w:p>
        </w:tc>
        <w:tc>
          <w:tcPr/>
          <w:p>
            <w:pPr>
              <w:pStyle w:val="Compact"/>
              <w:jc w:val="left"/>
            </w:pPr>
            <w:r>
              <w:t xml:space="preserve">₱80,000.00</w:t>
            </w:r>
          </w:p>
        </w:tc>
        <w:tc>
          <w:tcPr/>
          <w:p>
            <w:pPr>
              <w:pStyle w:val="Compact"/>
              <w:jc w:val="left"/>
            </w:pPr>
            <w:r>
              <w:t xml:space="preserve">₱9,600.00</w:t>
            </w:r>
          </w:p>
        </w:tc>
      </w:tr>
      <w:tr>
        <w:tc>
          <w:tcPr/>
          <w:p>
            <w:pPr>
              <w:pStyle w:val="Compact"/>
              <w:jc w:val="left"/>
            </w:pPr>
            <w:r>
              <w:t xml:space="preserve">3</w:t>
            </w:r>
          </w:p>
        </w:tc>
        <w:tc>
          <w:tcPr/>
          <w:p>
            <w:pPr>
              <w:pStyle w:val="Compact"/>
              <w:jc w:val="left"/>
            </w:pPr>
            <w:r>
              <w:rPr>
                <w:bCs/>
                <w:b/>
              </w:rPr>
              <w:t xml:space="preserve">Robotics Engineer - Control Systems Programming</w:t>
            </w:r>
            <w:r>
              <w:br/>
            </w:r>
            <w:r>
              <w:t xml:space="preserve">Development of real-time control algorithms using ROS (Robot Operating System) and PLC integration. Implementation of vision-guided robotic systems for quality inspection processes at the client's Manila facility.</w:t>
            </w:r>
          </w:p>
        </w:tc>
        <w:tc>
          <w:tcPr/>
          <w:p>
            <w:pPr>
              <w:pStyle w:val="Compact"/>
              <w:jc w:val="left"/>
            </w:pPr>
            <w:r>
              <w:t xml:space="preserve">48 hrs</w:t>
            </w:r>
          </w:p>
        </w:tc>
        <w:tc>
          <w:tcPr/>
          <w:p>
            <w:pPr>
              <w:pStyle w:val="Compact"/>
              <w:jc w:val="left"/>
            </w:pPr>
            <w:r>
              <w:t xml:space="preserve">₱2,500.00</w:t>
            </w:r>
          </w:p>
        </w:tc>
        <w:tc>
          <w:tcPr/>
          <w:p>
            <w:pPr>
              <w:pStyle w:val="Compact"/>
              <w:jc w:val="left"/>
            </w:pPr>
            <w:r>
              <w:t xml:space="preserve">₱120,000.00</w:t>
            </w:r>
          </w:p>
        </w:tc>
        <w:tc>
          <w:tcPr/>
          <w:p>
            <w:pPr>
              <w:pStyle w:val="Compact"/>
              <w:jc w:val="left"/>
            </w:pPr>
            <w:r>
              <w:t xml:space="preserve">₱14,400.00</w:t>
            </w:r>
          </w:p>
        </w:tc>
      </w:tr>
      <w:tr>
        <w:tc>
          <w:tcPr/>
          <w:p>
            <w:pPr>
              <w:pStyle w:val="Compact"/>
              <w:jc w:val="left"/>
            </w:pPr>
            <w:r>
              <w:t xml:space="preserve">4</w:t>
            </w:r>
          </w:p>
        </w:tc>
        <w:tc>
          <w:tcPr/>
          <w:p>
            <w:pPr>
              <w:pStyle w:val="Compact"/>
              <w:jc w:val="left"/>
            </w:pPr>
            <w:r>
              <w:rPr>
                <w:bCs/>
                <w:b/>
              </w:rPr>
              <w:t xml:space="preserve">Robotics Engineer - On-Site Installation &amp; Commissioning</w:t>
            </w:r>
            <w:r>
              <w:br/>
            </w:r>
            <w:r>
              <w:t xml:space="preserve">Physical installation of robotic arms and peripheral equipment at the Ortigas Center facility. System calibration, safety interlock verification, and operational testing in accordance with Philippine National Standards (PNS) for industrial robotics.</w:t>
            </w:r>
          </w:p>
        </w:tc>
        <w:tc>
          <w:tcPr/>
          <w:p>
            <w:pPr>
              <w:pStyle w:val="Compact"/>
              <w:jc w:val="left"/>
            </w:pPr>
            <w:r>
              <w:t xml:space="preserve">24 hrs</w:t>
            </w:r>
          </w:p>
        </w:tc>
        <w:tc>
          <w:tcPr/>
          <w:p>
            <w:pPr>
              <w:pStyle w:val="Compact"/>
              <w:jc w:val="left"/>
            </w:pPr>
            <w:r>
              <w:t xml:space="preserve">₱3,000.00</w:t>
            </w:r>
          </w:p>
        </w:tc>
        <w:tc>
          <w:tcPr/>
          <w:p>
            <w:pPr>
              <w:pStyle w:val="Compact"/>
              <w:jc w:val="left"/>
            </w:pPr>
            <w:r>
              <w:t xml:space="preserve">₱72,000.00</w:t>
            </w:r>
          </w:p>
        </w:tc>
        <w:tc>
          <w:tcPr/>
          <w:p>
            <w:pPr>
              <w:pStyle w:val="Compact"/>
              <w:jc w:val="left"/>
            </w:pPr>
            <w:r>
              <w:t xml:space="preserve">₱8,640.00</w:t>
            </w:r>
          </w:p>
        </w:tc>
      </w:tr>
      <w:tr>
        <w:tc>
          <w:tcPr/>
          <w:p>
            <w:pPr>
              <w:pStyle w:val="Compact"/>
              <w:jc w:val="left"/>
            </w:pPr>
            <w:r>
              <w:t xml:space="preserve">5</w:t>
            </w:r>
          </w:p>
        </w:tc>
        <w:tc>
          <w:tcPr/>
          <w:p>
            <w:pPr>
              <w:pStyle w:val="Compact"/>
              <w:jc w:val="left"/>
            </w:pPr>
            <w:r>
              <w:rPr>
                <w:bCs/>
                <w:b/>
              </w:rPr>
              <w:t xml:space="preserve">Robotics Engineer - Staff Training &amp; Documentation</w:t>
            </w:r>
            <w:r>
              <w:br/>
            </w:r>
            <w:r>
              <w:t xml:space="preserve">Comprehensive training program for client's engineering team on robotic system operation, maintenance, and troubleshooting. Includes detailed technical documentation, operation manuals, and safety protocols specific to the Philippines Manila industrial environment.</w:t>
            </w:r>
          </w:p>
        </w:tc>
        <w:tc>
          <w:tcPr/>
          <w:p>
            <w:pPr>
              <w:pStyle w:val="Compact"/>
              <w:jc w:val="left"/>
            </w:pPr>
            <w:r>
              <w:t xml:space="preserve">16 hrs</w:t>
            </w:r>
          </w:p>
        </w:tc>
        <w:tc>
          <w:tcPr/>
          <w:p>
            <w:pPr>
              <w:pStyle w:val="Compact"/>
              <w:jc w:val="left"/>
            </w:pPr>
            <w:r>
              <w:t xml:space="preserve">₱2,000.00</w:t>
            </w:r>
          </w:p>
        </w:tc>
        <w:tc>
          <w:tcPr/>
          <w:p>
            <w:pPr>
              <w:pStyle w:val="Compact"/>
              <w:jc w:val="left"/>
            </w:pPr>
            <w:r>
              <w:t xml:space="preserve">₱32,000.00</w:t>
            </w:r>
          </w:p>
        </w:tc>
        <w:tc>
          <w:tcPr/>
          <w:p>
            <w:pPr>
              <w:pStyle w:val="Compact"/>
              <w:jc w:val="left"/>
            </w:pPr>
            <w:r>
              <w:t xml:space="preserve">₱3,840.00</w:t>
            </w:r>
          </w:p>
        </w:tc>
      </w:tr>
      <w:tr>
        <w:tc>
          <w:tcPr/>
          <w:p>
            <w:pPr>
              <w:pStyle w:val="Compact"/>
              <w:jc w:val="left"/>
            </w:pPr>
            <w:r>
              <w:t xml:space="preserve">6</w:t>
            </w:r>
          </w:p>
        </w:tc>
        <w:tc>
          <w:tcPr/>
          <w:p>
            <w:pPr>
              <w:pStyle w:val="Compact"/>
              <w:jc w:val="left"/>
            </w:pPr>
            <w:r>
              <w:rPr>
                <w:bCs/>
                <w:b/>
              </w:rPr>
              <w:t xml:space="preserve">Robotics Engineer - Predictive Maintenance System Setup</w:t>
            </w:r>
            <w:r>
              <w:br/>
            </w:r>
            <w:r>
              <w:t xml:space="preserve">Implementation of IoT-enabled monitoring systems for robotic fleet health tracking. Configuration of sensor networks and data analytics dashboards for proactive maintenance scheduling at the Metro Manila production site.</w:t>
            </w:r>
          </w:p>
        </w:tc>
        <w:tc>
          <w:tcPr/>
          <w:p>
            <w:pPr>
              <w:pStyle w:val="Compact"/>
              <w:jc w:val="left"/>
            </w:pPr>
            <w:r>
              <w:t xml:space="preserve">20 hrs</w:t>
            </w:r>
          </w:p>
        </w:tc>
        <w:tc>
          <w:tcPr/>
          <w:p>
            <w:pPr>
              <w:pStyle w:val="Compact"/>
              <w:jc w:val="left"/>
            </w:pPr>
            <w:r>
              <w:t xml:space="preserve">₱2,500.00</w:t>
            </w:r>
          </w:p>
        </w:tc>
        <w:tc>
          <w:tcPr/>
          <w:p>
            <w:pPr>
              <w:pStyle w:val="Compact"/>
              <w:jc w:val="left"/>
            </w:pPr>
            <w:r>
              <w:t xml:space="preserve">₱50,000.00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 Fees):</w:t>
            </w:r>
          </w:p>
        </w:tc>
        <w:tc>
          <w:tcPr/>
          <w:p>
            <w:pPr>
              <w:pStyle w:val="Compact"/>
              <w:jc w:val="left"/>
            </w:pPr>
            <w:r>
              <w:t xml:space="preserve">₱454,000.00</w:t>
            </w:r>
          </w:p>
        </w:tc>
      </w:tr>
      <w:tr>
        <w:tc>
          <w:tcPr/>
          <w:p>
            <w:pPr>
              <w:pStyle w:val="Compact"/>
              <w:jc w:val="left"/>
            </w:pPr>
            <w:r>
              <w:t xml:space="preserve">Value Added Tax (12%):</w:t>
            </w:r>
          </w:p>
        </w:tc>
        <w:tc>
          <w:tcPr/>
          <w:p>
            <w:pPr>
              <w:pStyle w:val="Compact"/>
              <w:jc w:val="left"/>
            </w:pPr>
            <w:r>
              <w:t xml:space="preserve">₱54,480.00</w:t>
            </w:r>
          </w:p>
        </w:tc>
      </w:tr>
      <w:tr>
        <w:tc>
          <w:tcPr/>
          <w:p>
            <w:pPr>
              <w:pStyle w:val="Compact"/>
              <w:jc w:val="left"/>
            </w:pPr>
            <w:r>
              <w:t xml:space="preserve">Withholding Tax (2% Expanded):</w:t>
            </w:r>
          </w:p>
        </w:tc>
        <w:tc>
          <w:tcPr/>
          <w:p>
            <w:pPr>
              <w:pStyle w:val="Compact"/>
              <w:jc w:val="left"/>
            </w:pPr>
            <w:r>
              <w:t xml:space="preserve">-₱9,080.00</w:t>
            </w:r>
          </w:p>
        </w:tc>
      </w:tr>
      <w:tr>
        <w:tc>
          <w:tcPr/>
          <w:p>
            <w:pPr>
              <w:pStyle w:val="Compact"/>
              <w:jc w:val="left"/>
            </w:pPr>
            <w:r>
              <w:t xml:space="preserve">GRAND TOTAL DUE:</w:t>
            </w:r>
          </w:p>
        </w:tc>
        <w:tc>
          <w:tcPr/>
          <w:p>
            <w:pPr>
              <w:pStyle w:val="Compact"/>
              <w:jc w:val="left"/>
            </w:pPr>
            <w:r>
              <w:t xml:space="preserve">₱499,400.00</w:t>
            </w:r>
          </w:p>
        </w:tc>
      </w:tr>
    </w:tbl>
    <w:bookmarkStart w:id="22" w:name="payment-instructions"/>
    <w:p>
      <w:pPr>
        <w:pStyle w:val="Heading3"/>
      </w:pPr>
      <w:r>
        <w:t xml:space="preserve">Payment Instructions:</w:t>
      </w:r>
    </w:p>
    <w:p>
      <w:pPr>
        <w:pStyle w:val="FirstParagraph"/>
      </w:pPr>
      <w:r>
        <w:t xml:space="preserve">Please remit payment via bank transfer to the following account in the Philippines Manila financial district:</w:t>
      </w:r>
      <w:r>
        <w:br/>
      </w:r>
      <w:r>
        <w:rPr>
          <w:bCs/>
          <w:b/>
        </w:rPr>
        <w:t xml:space="preserve">Bank:</w:t>
      </w:r>
      <w:r>
        <w:t xml:space="preserve"> </w:t>
      </w:r>
      <w:r>
        <w:t xml:space="preserve">BDO Unibank, Inc.</w:t>
      </w:r>
      <w:r>
        <w:br/>
      </w:r>
      <w:r>
        <w:rPr>
          <w:bCs/>
          <w:b/>
        </w:rPr>
        <w:t xml:space="preserve">Branch:</w:t>
      </w:r>
      <w:r>
        <w:t xml:space="preserve"> </w:t>
      </w:r>
      <w:r>
        <w:t xml:space="preserve">Ayala Avenue Branch, Makati City</w:t>
      </w:r>
      <w:r>
        <w:br/>
      </w:r>
      <w:r>
        <w:rPr>
          <w:bCs/>
          <w:b/>
        </w:rPr>
        <w:t xml:space="preserve">Account Name:</w:t>
      </w:r>
      <w:r>
        <w:t xml:space="preserve"> </w:t>
      </w:r>
      <w:r>
        <w:t xml:space="preserve">Manila Robotics Solutions Inc.</w:t>
      </w:r>
      <w:r>
        <w:br/>
      </w:r>
      <w:r>
        <w:rPr>
          <w:bCs/>
          <w:b/>
        </w:rPr>
        <w:t xml:space="preserve">Account Number:</w:t>
      </w:r>
      <w:r>
        <w:t xml:space="preserve"> </w:t>
      </w:r>
      <w:r>
        <w:t xml:space="preserve">1234-5678-9012</w:t>
      </w:r>
      <w:r>
        <w:br/>
      </w:r>
      <w:r>
        <w:rPr>
          <w:bCs/>
          <w:b/>
        </w:rPr>
        <w:t xml:space="preserve">SWIFT Code:</w:t>
      </w:r>
      <w:r>
        <w:t xml:space="preserve"> </w:t>
      </w:r>
      <w:r>
        <w:t xml:space="preserve">BNORPHMM</w:t>
      </w:r>
    </w:p>
    <w:bookmarkEnd w:id="22"/>
    <w:bookmarkStart w:id="23" w:name="terms-and-conditions"/>
    <w:p>
      <w:pPr>
        <w:pStyle w:val="Heading3"/>
      </w:pPr>
      <w:r>
        <w:t xml:space="preserve">Terms and Conditions:</w:t>
      </w:r>
    </w:p>
    <w:p>
      <w:pPr>
        <w:pStyle w:val="FirstParagraph"/>
      </w:pPr>
      <w:r>
        <w:t xml:space="preserve">1. This Invoice is issued pursuant to the professional services agreement between Manila Robotics Solutions Inc. and Advanced Manufacturing Corp. for Robotics Engineer services rendered in the Philippines Manila metropolitan area.</w:t>
      </w:r>
      <w:r>
        <w:br/>
      </w:r>
      <w:r>
        <w:br/>
      </w:r>
      <w:r>
        <w:t xml:space="preserve">2. Payment is due within 30 days from the date of this Invoice. Late payments will incur a penalty of 1.5% per month on the outstanding balance, in accordance with Philippine commercial law.</w:t>
      </w:r>
      <w:r>
        <w:br/>
      </w:r>
      <w:r>
        <w:br/>
      </w:r>
      <w:r>
        <w:t xml:space="preserve">3. All Robotics Engineer deliverables, including designs, code, and documentation, remain the intellectual property of Manila Robotics Solutions Inc. until full payment is received.</w:t>
      </w:r>
      <w:r>
        <w:br/>
      </w:r>
      <w:r>
        <w:br/>
      </w:r>
      <w:r>
        <w:t xml:space="preserve">4. This Invoice complies with the Bureau of Internal Revenue (BIR) regulations of the Philippines. For any discrepancies or questions regarding this Invoice, please contact our billing department within 15 days of receipt.</w:t>
      </w:r>
      <w:r>
        <w:br/>
      </w:r>
      <w:r>
        <w:br/>
      </w:r>
      <w:r>
        <w:t xml:space="preserve">5. The Robotics Engineer services described herein were performed in accordance with international robotics engineering standards and local Philippine regulations governing industrial automation and workplace safety in Metro Manila.</w:t>
      </w:r>
      <w:r>
        <w:br/>
      </w:r>
      <w:r>
        <w:br/>
      </w:r>
      <w:r>
        <w:t xml:space="preserve">6. Any disputes arising from this Invoice shall be resolved through amicable negotiation in the Philippines Manila jurisdiction, or if necessary, through the appropriate courts of Metro Manila.</w:t>
      </w:r>
    </w:p>
    <w:bookmarkEnd w:id="23"/>
    <w:p>
      <w:pPr>
        <w:pStyle w:val="BodyText"/>
      </w:pPr>
      <w:r>
        <w:rPr>
          <w:bCs/>
          <w:b/>
        </w:rPr>
        <w:t xml:space="preserve">Authorized by:</w:t>
      </w:r>
    </w:p>
    <w:p>
      <w:pPr>
        <w:pStyle w:val="BodyText"/>
      </w:pPr>
      <w:r>
        <w:t xml:space="preserve">Juan Dela Cruz</w:t>
      </w:r>
      <w:r>
        <w:br/>
      </w:r>
      <w:r>
        <w:t xml:space="preserve">Chief Robotics Engineer</w:t>
      </w:r>
      <w:r>
        <w:br/>
      </w:r>
      <w:r>
        <w:t xml:space="preserve">Manila Robotics Solutions Inc.</w:t>
      </w:r>
    </w:p>
    <w:p>
      <w:pPr>
        <w:pStyle w:val="BodyText"/>
      </w:pPr>
      <w:r>
        <w:rPr>
          <w:bCs/>
          <w:b/>
        </w:rPr>
        <w:t xml:space="preserve">Received by:</w:t>
      </w:r>
    </w:p>
    <w:p>
      <w:pPr>
        <w:pStyle w:val="BodyText"/>
      </w:pPr>
      <w:r>
        <w:t xml:space="preserve">_________________________</w:t>
      </w:r>
      <w:r>
        <w:br/>
      </w:r>
      <w:r>
        <w:t xml:space="preserve">Name &amp; Title</w:t>
      </w:r>
      <w:r>
        <w:br/>
      </w:r>
      <w:r>
        <w:t xml:space="preserve">Date Received</w:t>
      </w:r>
    </w:p>
    <w:p>
      <w:pPr>
        <w:pStyle w:val="BodyText"/>
      </w:pPr>
      <w:r>
        <w:t xml:space="preserve">This Invoice is a computer-generated document and is valid without signature. Manila Robotics Solutions Inc. is a registered business entity in the Philippines Manila region, duly accredited by the Department of Trade and Industry (DTI) and the Bureau of Internal Revenue (BIR). All Robotics Engineer services are provided by licensed professionals certified by relevant Philippine engineering boards.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2026-10-10T04:29:40Z</dcterms:created>
  <dcterms:modified xsi:type="dcterms:W3CDTF">2026-10-10T04:29:40Z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