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neural-kinetics-robotics"/>
    <w:p>
      <w:pPr>
        <w:pStyle w:val="Heading1"/>
      </w:pPr>
      <w:r>
        <w:t xml:space="preserve">Neural Kinetics Robotics</w:t>
      </w:r>
    </w:p>
    <w:p>
      <w:pPr>
        <w:pStyle w:val="FirstParagraph"/>
      </w:pPr>
      <w:r>
        <w:t xml:space="preserve">Advanced Automation Solutions</w:t>
      </w:r>
    </w:p>
    <w:p>
      <w:pPr>
        <w:pStyle w:val="BodyText"/>
      </w:pPr>
      <w:r>
        <w:t xml:space="preserve">19th Line, Vasilievsky Island, Building 42</w:t>
      </w:r>
    </w:p>
    <w:p>
      <w:pPr>
        <w:pStyle w:val="BodyText"/>
      </w:pPr>
      <w:r>
        <w:t xml:space="preserve">St. Petersburg, Russia, 199178</w:t>
      </w:r>
    </w:p>
    <w:p>
      <w:pPr>
        <w:pStyle w:val="BodyText"/>
      </w:pPr>
      <w:r>
        <w:t xml:space="preserve">Tax ID (INN): 7805123456</w:t>
      </w:r>
    </w:p>
    <w:p>
      <w:pPr>
        <w:pStyle w:val="BodyText"/>
      </w:pPr>
      <w:r>
        <w:t xml:space="preserve">Email: billing@neuralkinetics.ru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#INV-RU-2023-089</w:t>
      </w:r>
    </w:p>
    <w:bookmarkEnd w:id="21"/>
    <w:p>
      <w:pPr>
        <w:pStyle w:val="BodyText"/>
      </w:pPr>
      <w:r>
        <w:t xml:space="preserve">Bill To:</w:t>
      </w:r>
    </w:p>
    <w:p>
      <w:pPr>
        <w:pStyle w:val="BodyText"/>
      </w:pPr>
      <w:r>
        <w:rPr>
          <w:bCs/>
          <w:b/>
        </w:rPr>
        <w:t xml:space="preserve">Petrovich Industrial Automation LLC</w:t>
      </w:r>
    </w:p>
    <w:p>
      <w:pPr>
        <w:pStyle w:val="BodyText"/>
      </w:pPr>
      <w:r>
        <w:t xml:space="preserve">Attn: Chief Technology Officer</w:t>
      </w:r>
    </w:p>
    <w:p>
      <w:pPr>
        <w:pStyle w:val="BodyText"/>
      </w:pPr>
      <w:r>
        <w:t xml:space="preserve">Nevsky Prospect, 140, Office 5B</w:t>
      </w:r>
    </w:p>
    <w:p>
      <w:pPr>
        <w:pStyle w:val="BodyText"/>
      </w:pPr>
      <w:r>
        <w:t xml:space="preserve">St. Petersburg, Russia, 191025</w:t>
      </w:r>
    </w:p>
    <w:p>
      <w:pPr>
        <w:pStyle w:val="BodyText"/>
      </w:pPr>
      <w:r>
        <w:t xml:space="preserve">Tax ID (INN): 7806987654</w:t>
      </w:r>
    </w:p>
    <w:p>
      <w:pPr>
        <w:pStyle w:val="BodyText"/>
      </w:pPr>
      <w:r>
        <w:t xml:space="preserve">Invoice Date:</w:t>
      </w:r>
    </w:p>
    <w:p>
      <w:pPr>
        <w:pStyle w:val="BodyText"/>
      </w:pPr>
      <w:r>
        <w:t xml:space="preserve">October 24, 2023</w:t>
      </w:r>
    </w:p>
    <w:p>
      <w:pPr>
        <w:pStyle w:val="BodyText"/>
      </w:pPr>
      <w:r>
        <w:t xml:space="preserve">Due Date:</w:t>
      </w:r>
    </w:p>
    <w:p>
      <w:pPr>
        <w:pStyle w:val="BodyText"/>
      </w:pPr>
      <w:r>
        <w:t xml:space="preserve">November 24, 2023</w:t>
      </w:r>
    </w:p>
    <w:p>
      <w:pPr>
        <w:pStyle w:val="BodyText"/>
      </w:pPr>
      <w:r>
        <w:t xml:space="preserve">Project Reference:</w:t>
      </w:r>
    </w:p>
    <w:p>
      <w:pPr>
        <w:pStyle w:val="BodyText"/>
      </w:pPr>
      <w:r>
        <w:t xml:space="preserve">Project "Neva" - Autonomous Logistics Unit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(RUB)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(RUB)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Robotics Engineer Consultation &amp; System Architecture</w:t>
            </w:r>
            <w:r>
              <w:br/>
            </w:r>
            <w:r>
              <w:t xml:space="preserve"> </w:t>
            </w:r>
            <w:r>
              <w:t xml:space="preserve">Comprehensive analysis of the client's manufacturing floor in St. Petersburg.</w:t>
            </w:r>
            <w:r>
              <w:t xml:space="preserve"> </w:t>
            </w:r>
            <w:r>
              <w:t xml:space="preserve">Design of the kinematic structure for the new collaborative robot arm.</w:t>
            </w:r>
            <w:r>
              <w:t xml:space="preserve"> </w:t>
            </w:r>
            <w:r>
              <w:t xml:space="preserve">Selection of appropriate actuators and sensors compatible with local industrial standards.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Embedded Systems Programming &amp; Firmware Development</w:t>
            </w:r>
            <w:r>
              <w:br/>
            </w:r>
            <w:r>
              <w:t xml:space="preserve"> </w:t>
            </w:r>
            <w:r>
              <w:t xml:space="preserve">Development of low-level control algorithms for motor drivers using C++ and RTOS.</w:t>
            </w:r>
            <w:r>
              <w:t xml:space="preserve"> </w:t>
            </w:r>
            <w:r>
              <w:t xml:space="preserve">Implementation of PID controllers for precise joint movement.</w:t>
            </w:r>
            <w:r>
              <w:t xml:space="preserve"> </w:t>
            </w:r>
            <w:r>
              <w:t xml:space="preserve">Integration of safety protocols to ensure compliance with Russian industrial safety regulations.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Computer Vision Integration &amp; AI Model Training</w:t>
            </w:r>
            <w:r>
              <w:br/>
            </w:r>
            <w:r>
              <w:t xml:space="preserve"> </w:t>
            </w:r>
            <w:r>
              <w:t xml:space="preserve">Deployment of object detection algorithms on edge computing devices.</w:t>
            </w:r>
            <w:r>
              <w:t xml:space="preserve"> </w:t>
            </w:r>
            <w:r>
              <w:t xml:space="preserve">Training neural networks to identify specific components on the assembly line.</w:t>
            </w:r>
            <w:r>
              <w:t xml:space="preserve"> </w:t>
            </w:r>
            <w:r>
              <w:t xml:space="preserve">Optimization of inference speed for real-time robotic manipulation.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Installation &amp; Calibration in St. Petersburg</w:t>
            </w:r>
            <w:r>
              <w:br/>
            </w:r>
            <w:r>
              <w:t xml:space="preserve"> </w:t>
            </w:r>
            <w:r>
              <w:t xml:space="preserve">Physical assembly of the robotic unit at the client's facility.</w:t>
            </w:r>
            <w:r>
              <w:t xml:space="preserve"> </w:t>
            </w:r>
            <w:r>
              <w:t xml:space="preserve">Calibration of end-effectors and force-torque sensors.</w:t>
            </w:r>
            <w:r>
              <w:t xml:space="preserve"> </w:t>
            </w:r>
            <w:r>
              <w:t xml:space="preserve">Conducting stress tests and cycle verification to ensure operational reliability.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Staff Training</w:t>
            </w:r>
            <w:r>
              <w:br/>
            </w:r>
            <w:r>
              <w:t xml:space="preserve"> </w:t>
            </w:r>
            <w:r>
              <w:t xml:space="preserve">Creation of detailed user manuals and maintenance guides.</w:t>
            </w:r>
            <w:r>
              <w:t xml:space="preserve"> </w:t>
            </w:r>
            <w:r>
              <w:t xml:space="preserve">Training session for the client's engineering team on troubleshooting and routine maintenance.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775,000.00 RUB</w:t>
      </w:r>
    </w:p>
    <w:p>
      <w:pPr>
        <w:pStyle w:val="BodyText"/>
      </w:pPr>
      <w:r>
        <w:t xml:space="preserve">VAT (20%):</w:t>
      </w:r>
      <w:r>
        <w:t xml:space="preserve"> </w:t>
      </w:r>
      <w:r>
        <w:t xml:space="preserve">155,000.00 RUB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930,000.00 RUB</w:t>
      </w:r>
    </w:p>
    <w:bookmarkStart w:id="22" w:name="payment-instructions-terms"/>
    <w:p>
      <w:pPr>
        <w:pStyle w:val="Heading4"/>
      </w:pPr>
      <w:r>
        <w:t xml:space="preserve">Payment Instructions &amp; Terms</w:t>
      </w:r>
    </w:p>
    <w:p>
      <w:pPr>
        <w:pStyle w:val="FirstParagraph"/>
      </w:pPr>
      <w:r>
        <w:rPr>
          <w:bCs/>
          <w:b/>
        </w:rPr>
        <w:t xml:space="preserve">Bank Details:</w:t>
      </w:r>
      <w:r>
        <w:br/>
      </w:r>
      <w:r>
        <w:t xml:space="preserve">Bank Name: Sberbank of Russia</w:t>
      </w:r>
      <w:r>
        <w:br/>
      </w:r>
      <w:r>
        <w:t xml:space="preserve">Account Name: Neural Kinetics Robotics LLC</w:t>
      </w:r>
      <w:r>
        <w:br/>
      </w:r>
      <w:r>
        <w:t xml:space="preserve">Account Number: 40702810938000123456</w:t>
      </w:r>
      <w:r>
        <w:br/>
      </w:r>
      <w:r>
        <w:t xml:space="preserve">BIC: 044525225</w:t>
      </w:r>
      <w:r>
        <w:br/>
      </w:r>
      <w:r>
        <w:t xml:space="preserve">Correspondent Account: 30101810400000000225</w:t>
      </w:r>
    </w:p>
    <w:p>
      <w:pPr>
        <w:pStyle w:val="BodyText"/>
      </w:pPr>
      <w:r>
        <w:t xml:space="preserve">Payment is due within 30 days of the invoice date. Please include the Invoice Number (#INV-RU-2023-089) in the payment reference.</w:t>
      </w:r>
      <w:r>
        <w:t xml:space="preserve"> </w:t>
      </w:r>
      <w:r>
        <w:t xml:space="preserve">Late payments may incur a penalty fee of 0.1% per day as per the Civil Code of the Russian Federation.</w:t>
      </w:r>
    </w:p>
    <w:p>
      <w:pPr>
        <w:pStyle w:val="BodyText"/>
      </w:pPr>
      <w:r>
        <w:rPr>
          <w:bCs/>
          <w:b/>
        </w:rPr>
        <w:t xml:space="preserve">Service Scope Note:</w:t>
      </w:r>
      <w:r>
        <w:br/>
      </w:r>
      <w:r>
        <w:t xml:space="preserve">This invoice covers the professional services rendered by our Robotics Engineer team for the specified project.</w:t>
      </w:r>
      <w:r>
        <w:t xml:space="preserve"> </w:t>
      </w:r>
      <w:r>
        <w:t xml:space="preserve">Hardware costs are billed separately under Purchase Order #PO-2023-55.</w:t>
      </w:r>
      <w:r>
        <w:t xml:space="preserve"> </w:t>
      </w:r>
      <w:r>
        <w:t xml:space="preserve">All intellectual property regarding the custom firmware developed remains with Neural Kinetics Robotics until full payment is received.</w:t>
      </w:r>
    </w:p>
    <w:bookmarkEnd w:id="22"/>
    <w:p>
      <w:pPr>
        <w:pStyle w:val="BodyText"/>
      </w:pPr>
      <w:r>
        <w:t xml:space="preserve">Authorized Signature (Provider)</w:t>
      </w:r>
      <w:r>
        <w:br/>
      </w:r>
      <w:r>
        <w:t xml:space="preserve">Neural Kinetics Robotics</w:t>
      </w:r>
    </w:p>
    <w:p>
      <w:pPr>
        <w:pStyle w:val="BodyText"/>
      </w:pPr>
      <w:r>
        <w:t xml:space="preserve">Received By (Client)</w:t>
      </w:r>
      <w:r>
        <w:br/>
      </w:r>
      <w:r>
        <w:t xml:space="preserve">Petrovich Industrial Automation LLC</w:t>
      </w:r>
    </w:p>
    <w:p>
      <w:pPr>
        <w:pStyle w:val="BodyText"/>
      </w:pPr>
      <w:r>
        <w:t xml:space="preserve">Neural Kinetics Robotics LLC | 19th Line, Vasilievsky Island, St. Petersburg, Russia</w:t>
      </w:r>
    </w:p>
    <w:p>
      <w:pPr>
        <w:pStyle w:val="BodyText"/>
      </w:pPr>
      <w:r>
        <w:t xml:space="preserve">Thank you for your business. We look forward to continuing our partnership in advancing automation technology.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Robotics Engineering Services</dc:title>
  <dc:creator/>
  <dc:language>en</dc:language>
  <cp:keywords/>
  <dcterms:created xsi:type="dcterms:W3CDTF">2026-10-10T03:15:47Z</dcterms:created>
  <dcterms:modified xsi:type="dcterms:W3CDTF">2026-10-10T03:15:47Z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