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r>
        <w:t xml:space="preserve"> </w:t>
      </w:r>
      <w:r>
        <w:t xml:space="preserve">-</w:t>
      </w:r>
      <w:r>
        <w:t xml:space="preserve"> </w:t>
      </w:r>
      <w:r>
        <w:t xml:space="preserve">Khartoum,</w:t>
      </w:r>
      <w:r>
        <w:t xml:space="preserve"> </w:t>
      </w:r>
      <w:r>
        <w:t xml:space="preserve">Sudan</w:t>
      </w:r>
    </w:p>
    <w:bookmarkStart w:id="20" w:name="nile-robotics-solutions"/>
    <w:p>
      <w:pPr>
        <w:pStyle w:val="Heading1"/>
      </w:pPr>
      <w:r>
        <w:t xml:space="preserve">Nile Robotics Solutions</w:t>
      </w:r>
    </w:p>
    <w:p>
      <w:pPr>
        <w:pStyle w:val="FirstParagraph"/>
      </w:pPr>
      <w:r>
        <w:t xml:space="preserve">Advanced Automation &amp; Engineering</w:t>
      </w:r>
    </w:p>
    <w:p>
      <w:pPr>
        <w:pStyle w:val="BodyText"/>
      </w:pPr>
      <w:r>
        <w:t xml:space="preserve">Plot 45, Industrial Area, Khartoum North</w:t>
      </w:r>
    </w:p>
    <w:p>
      <w:pPr>
        <w:pStyle w:val="BodyText"/>
      </w:pPr>
      <w:r>
        <w:t xml:space="preserve">Khartoum, Sudan</w:t>
      </w:r>
    </w:p>
    <w:p>
      <w:pPr>
        <w:pStyle w:val="BodyText"/>
      </w:pPr>
      <w:r>
        <w:t xml:space="preserve">Tel: +249 183 123 456</w:t>
      </w:r>
    </w:p>
    <w:p>
      <w:pPr>
        <w:pStyle w:val="BodyText"/>
      </w:pPr>
      <w:r>
        <w:t xml:space="preserve">Email: billing@nilerobotics.sd</w:t>
      </w:r>
    </w:p>
    <w:p>
      <w:pPr>
        <w:pStyle w:val="BodyText"/>
      </w:pPr>
      <w:r>
        <w:t xml:space="preserve">TIN: SD-99887766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INV-2023-ROB-089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KHRT-AUTO-2023-04</w:t>
      </w:r>
    </w:p>
    <w:bookmarkEnd w:id="21"/>
    <w:bookmarkStart w:id="22" w:name="bill-to"/>
    <w:p>
      <w:pPr>
        <w:pStyle w:val="Heading3"/>
      </w:pPr>
      <w:r>
        <w:t xml:space="preserve">Bill To:</w:t>
      </w:r>
    </w:p>
    <w:p>
      <w:pPr>
        <w:pStyle w:val="FirstParagraph"/>
      </w:pPr>
      <w:r>
        <w:rPr>
          <w:bCs/>
          <w:b/>
        </w:rPr>
        <w:t xml:space="preserve">Sudan National Manufacturing Corp.</w:t>
      </w:r>
    </w:p>
    <w:p>
      <w:pPr>
        <w:pStyle w:val="BodyText"/>
      </w:pPr>
      <w:r>
        <w:t xml:space="preserve">Attn: Procurement Department</w:t>
      </w:r>
    </w:p>
    <w:p>
      <w:pPr>
        <w:pStyle w:val="BodyText"/>
      </w:pPr>
      <w:r>
        <w:t xml:space="preserve">12 Nile Avenue, Khartoum</w:t>
      </w:r>
    </w:p>
    <w:p>
      <w:pPr>
        <w:pStyle w:val="BodyText"/>
      </w:pPr>
      <w:r>
        <w:t xml:space="preserve">Khartoum, Sudan</w:t>
      </w:r>
    </w:p>
    <w:p>
      <w:pPr>
        <w:pStyle w:val="BodyText"/>
      </w:pPr>
      <w:r>
        <w:t xml:space="preserve">Contact: Mr. Ahmed Hassan</w:t>
      </w:r>
    </w:p>
    <w:p>
      <w:pPr>
        <w:pStyle w:val="BodyText"/>
      </w:pPr>
      <w:r>
        <w:t xml:space="preserve">Email: procurement@snmc.sd</w:t>
      </w:r>
    </w:p>
    <w:bookmarkEnd w:id="22"/>
    <w:bookmarkStart w:id="23" w:name="project-location"/>
    <w:p>
      <w:pPr>
        <w:pStyle w:val="Heading3"/>
      </w:pPr>
      <w:r>
        <w:t xml:space="preserve">Project Location:</w:t>
      </w:r>
    </w:p>
    <w:p>
      <w:pPr>
        <w:pStyle w:val="FirstParagraph"/>
      </w:pPr>
      <w:r>
        <w:rPr>
          <w:bCs/>
          <w:b/>
        </w:rPr>
        <w:t xml:space="preserve">SNMC Assembly Plant</w:t>
      </w:r>
    </w:p>
    <w:p>
      <w:pPr>
        <w:pStyle w:val="BodyText"/>
      </w:pPr>
      <w:r>
        <w:t xml:space="preserve">Industrial Zone B</w:t>
      </w:r>
    </w:p>
    <w:p>
      <w:pPr>
        <w:pStyle w:val="BodyText"/>
      </w:pPr>
      <w:r>
        <w:t xml:space="preserve">Khartoum North, Sudan</w:t>
      </w:r>
    </w:p>
    <w:p>
      <w:pPr>
        <w:pStyle w:val="BodyText"/>
      </w:pPr>
      <w:r>
        <w:t xml:space="preserve">Site Manager: Eng. Fatima Ali</w:t>
      </w:r>
    </w:p>
    <w:bookmarkEnd w:id="23"/>
    <w:bookmarkStart w:id="24" w:name="scope-of-work-summary"/>
    <w:p>
      <w:pPr>
        <w:pStyle w:val="Heading3"/>
      </w:pPr>
      <w:r>
        <w:t xml:space="preserve">Scope of Work Summary</w:t>
      </w:r>
    </w:p>
    <w:p>
      <w:pPr>
        <w:pStyle w:val="FirstParagraph"/>
      </w:pPr>
      <w:r>
        <w:t xml:space="preserve">This Invoice represents professional services rendered by a certified Robotics Engineer specializing in industrial automation, robotic arm integration, and PLC programming. The services were executed at the client's facility in Khartoum, Sudan, focusing on the deployment of automated assembly units to enhance production efficiency. The Robotics Engineer provided on-site consultation, system architecture design, hardware installation, software configuration, and comprehensive staff training. All work complies with international engineering standards and local Sudanese industrial regulations.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rPr>
                <w:bCs/>
                <w:b/>
              </w:rPr>
              <w:t xml:space="preserve">On-Site Consultation &amp; Feasibility Study</w:t>
            </w:r>
            <w:r>
              <w:br/>
            </w:r>
            <w:r>
              <w:t xml:space="preserve"> </w:t>
            </w:r>
            <w:r>
              <w:t xml:space="preserve">Initial assessment of the manufacturing floor in Khartoum. Analysis of current bottlenecks. Proposal for robotic integration. Site survey and safety compliance check.</w:t>
            </w:r>
            <w:r>
              <w:t xml:space="preserve"> </w:t>
            </w:r>
          </w:p>
        </w:tc>
        <w:tc>
          <w:tcPr/>
          <w:p>
            <w:pPr>
              <w:pStyle w:val="Compact"/>
              <w:jc w:val="left"/>
            </w:pPr>
            <w:r>
              <w:t xml:space="preserve">16</w:t>
            </w:r>
          </w:p>
        </w:tc>
        <w:tc>
          <w:tcPr/>
          <w:p>
            <w:pPr>
              <w:pStyle w:val="Compact"/>
              <w:jc w:val="left"/>
            </w:pPr>
            <w:r>
              <w:t xml:space="preserve">15,000.00</w:t>
            </w:r>
          </w:p>
        </w:tc>
        <w:tc>
          <w:tcPr/>
          <w:p>
            <w:pPr>
              <w:pStyle w:val="Compact"/>
              <w:jc w:val="left"/>
            </w:pPr>
            <w:r>
              <w:t xml:space="preserve">240,000.00</w:t>
            </w:r>
          </w:p>
        </w:tc>
      </w:tr>
      <w:tr>
        <w:tc>
          <w:tcPr/>
          <w:p>
            <w:pPr>
              <w:pStyle w:val="Compact"/>
              <w:jc w:val="left"/>
            </w:pPr>
            <w:r>
              <w:t xml:space="preserve">2</w:t>
            </w:r>
          </w:p>
        </w:tc>
        <w:tc>
          <w:tcPr/>
          <w:p>
            <w:pPr>
              <w:pStyle w:val="Compact"/>
              <w:jc w:val="left"/>
            </w:pPr>
            <w:r>
              <w:rPr>
                <w:bCs/>
                <w:b/>
              </w:rPr>
              <w:t xml:space="preserve">System Architecture &amp; Design</w:t>
            </w:r>
            <w:r>
              <w:br/>
            </w:r>
            <w:r>
              <w:t xml:space="preserve"> </w:t>
            </w:r>
            <w:r>
              <w:t xml:space="preserve">Designing the robotic cell layout. Selecting appropriate robotic arms and end-effectors. Creating CAD models and simulation of the workflow.</w:t>
            </w:r>
            <w:r>
              <w:t xml:space="preserve"> </w:t>
            </w:r>
          </w:p>
        </w:tc>
        <w:tc>
          <w:tcPr/>
          <w:p>
            <w:pPr>
              <w:pStyle w:val="Compact"/>
              <w:jc w:val="left"/>
            </w:pPr>
            <w:r>
              <w:t xml:space="preserve">40</w:t>
            </w:r>
          </w:p>
        </w:tc>
        <w:tc>
          <w:tcPr/>
          <w:p>
            <w:pPr>
              <w:pStyle w:val="Compact"/>
              <w:jc w:val="left"/>
            </w:pPr>
            <w:r>
              <w:t xml:space="preserve">18,000.00</w:t>
            </w:r>
          </w:p>
        </w:tc>
        <w:tc>
          <w:tcPr/>
          <w:p>
            <w:pPr>
              <w:pStyle w:val="Compact"/>
              <w:jc w:val="left"/>
            </w:pPr>
            <w:r>
              <w:t xml:space="preserve">720,000.00</w:t>
            </w:r>
          </w:p>
        </w:tc>
      </w:tr>
      <w:tr>
        <w:tc>
          <w:tcPr/>
          <w:p>
            <w:pPr>
              <w:pStyle w:val="Compact"/>
              <w:jc w:val="left"/>
            </w:pPr>
            <w:r>
              <w:t xml:space="preserve">3</w:t>
            </w:r>
          </w:p>
        </w:tc>
        <w:tc>
          <w:tcPr/>
          <w:p>
            <w:pPr>
              <w:pStyle w:val="Compact"/>
              <w:jc w:val="left"/>
            </w:pPr>
            <w:r>
              <w:rPr>
                <w:bCs/>
                <w:b/>
              </w:rPr>
              <w:t xml:space="preserve">PLC Programming &amp; Control Logic</w:t>
            </w:r>
            <w:r>
              <w:br/>
            </w:r>
            <w:r>
              <w:t xml:space="preserve"> </w:t>
            </w:r>
            <w:r>
              <w:t xml:space="preserve">Developing custom control logic for Siemens PLCs. Integrating safety interlocks. Programming communication protocols (Profinet/EtherCAT) between robots and conveyors.</w:t>
            </w:r>
            <w:r>
              <w:t xml:space="preserve"> </w:t>
            </w:r>
          </w:p>
        </w:tc>
        <w:tc>
          <w:tcPr/>
          <w:p>
            <w:pPr>
              <w:pStyle w:val="Compact"/>
              <w:jc w:val="left"/>
            </w:pPr>
            <w:r>
              <w:t xml:space="preserve">60</w:t>
            </w:r>
          </w:p>
        </w:tc>
        <w:tc>
          <w:tcPr/>
          <w:p>
            <w:pPr>
              <w:pStyle w:val="Compact"/>
              <w:jc w:val="left"/>
            </w:pPr>
            <w:r>
              <w:t xml:space="preserve">20,000.00</w:t>
            </w:r>
          </w:p>
        </w:tc>
        <w:tc>
          <w:tcPr/>
          <w:p>
            <w:pPr>
              <w:pStyle w:val="Compact"/>
              <w:jc w:val="left"/>
            </w:pPr>
            <w:r>
              <w:t xml:space="preserve">1,200,000.00</w:t>
            </w:r>
          </w:p>
        </w:tc>
      </w:tr>
      <w:tr>
        <w:tc>
          <w:tcPr/>
          <w:p>
            <w:pPr>
              <w:pStyle w:val="Compact"/>
              <w:jc w:val="left"/>
            </w:pPr>
            <w:r>
              <w:t xml:space="preserve">4</w:t>
            </w:r>
          </w:p>
        </w:tc>
        <w:tc>
          <w:tcPr/>
          <w:p>
            <w:pPr>
              <w:pStyle w:val="Compact"/>
              <w:jc w:val="left"/>
            </w:pPr>
            <w:r>
              <w:rPr>
                <w:bCs/>
                <w:b/>
              </w:rPr>
              <w:t xml:space="preserve">Robotic Arm Installation &amp; Calibration</w:t>
            </w:r>
            <w:r>
              <w:br/>
            </w:r>
            <w:r>
              <w:t xml:space="preserve"> </w:t>
            </w:r>
            <w:r>
              <w:t xml:space="preserve">Physical installation of 3x 6-axis robotic arms. Mechanical alignment. Electrical wiring and termination. Precision calibration of axes and tool center points (TCP).</w:t>
            </w:r>
            <w:r>
              <w:t xml:space="preserve"> </w:t>
            </w:r>
          </w:p>
        </w:tc>
        <w:tc>
          <w:tcPr/>
          <w:p>
            <w:pPr>
              <w:pStyle w:val="Compact"/>
              <w:jc w:val="left"/>
            </w:pPr>
            <w:r>
              <w:t xml:space="preserve">48</w:t>
            </w:r>
          </w:p>
        </w:tc>
        <w:tc>
          <w:tcPr/>
          <w:p>
            <w:pPr>
              <w:pStyle w:val="Compact"/>
              <w:jc w:val="left"/>
            </w:pPr>
            <w:r>
              <w:t xml:space="preserve">17,500.00</w:t>
            </w:r>
          </w:p>
        </w:tc>
        <w:tc>
          <w:tcPr/>
          <w:p>
            <w:pPr>
              <w:pStyle w:val="Compact"/>
              <w:jc w:val="left"/>
            </w:pPr>
            <w:r>
              <w:t xml:space="preserve">840,000.00</w:t>
            </w:r>
          </w:p>
        </w:tc>
      </w:tr>
      <w:tr>
        <w:tc>
          <w:tcPr/>
          <w:p>
            <w:pPr>
              <w:pStyle w:val="Compact"/>
              <w:jc w:val="left"/>
            </w:pPr>
            <w:r>
              <w:t xml:space="preserve">5</w:t>
            </w:r>
          </w:p>
        </w:tc>
        <w:tc>
          <w:tcPr/>
          <w:p>
            <w:pPr>
              <w:pStyle w:val="Compact"/>
              <w:jc w:val="left"/>
            </w:pPr>
            <w:r>
              <w:rPr>
                <w:bCs/>
                <w:b/>
              </w:rPr>
              <w:t xml:space="preserve">Software Integration &amp; HMI Development</w:t>
            </w:r>
            <w:r>
              <w:br/>
            </w:r>
            <w:r>
              <w:t xml:space="preserve"> </w:t>
            </w:r>
            <w:r>
              <w:t xml:space="preserve">Developing the Human-Machine Interface (HMI) for operators. Integrating vision systems for quality control. Debugging and stress testing the automated line.</w:t>
            </w:r>
            <w:r>
              <w:t xml:space="preserve"> </w:t>
            </w:r>
          </w:p>
        </w:tc>
        <w:tc>
          <w:tcPr/>
          <w:p>
            <w:pPr>
              <w:pStyle w:val="Compact"/>
              <w:jc w:val="left"/>
            </w:pPr>
            <w:r>
              <w:t xml:space="preserve">32</w:t>
            </w:r>
          </w:p>
        </w:tc>
        <w:tc>
          <w:tcPr/>
          <w:p>
            <w:pPr>
              <w:pStyle w:val="Compact"/>
              <w:jc w:val="left"/>
            </w:pPr>
            <w:r>
              <w:t xml:space="preserve">19,000.00</w:t>
            </w:r>
          </w:p>
        </w:tc>
        <w:tc>
          <w:tcPr/>
          <w:p>
            <w:pPr>
              <w:pStyle w:val="Compact"/>
              <w:jc w:val="left"/>
            </w:pPr>
            <w:r>
              <w:t xml:space="preserve">608,000.00</w:t>
            </w:r>
          </w:p>
        </w:tc>
      </w:tr>
      <w:tr>
        <w:tc>
          <w:tcPr/>
          <w:p>
            <w:pPr>
              <w:pStyle w:val="Compact"/>
              <w:jc w:val="left"/>
            </w:pPr>
            <w:r>
              <w:t xml:space="preserve">6</w:t>
            </w:r>
          </w:p>
        </w:tc>
        <w:tc>
          <w:tcPr/>
          <w:p>
            <w:pPr>
              <w:pStyle w:val="Compact"/>
              <w:jc w:val="left"/>
            </w:pPr>
            <w:r>
              <w:rPr>
                <w:bCs/>
                <w:b/>
              </w:rPr>
              <w:t xml:space="preserve">Staff Training &amp; Documentation</w:t>
            </w:r>
            <w:r>
              <w:br/>
            </w:r>
            <w:r>
              <w:t xml:space="preserve"> </w:t>
            </w:r>
            <w:r>
              <w:t xml:space="preserve">Training local technicians in Khartoum on operation and basic maintenance. Providing comprehensive technical manuals and wiring diagrams.</w:t>
            </w:r>
            <w:r>
              <w:t xml:space="preserve"> </w:t>
            </w:r>
          </w:p>
        </w:tc>
        <w:tc>
          <w:tcPr/>
          <w:p>
            <w:pPr>
              <w:pStyle w:val="Compact"/>
              <w:jc w:val="left"/>
            </w:pPr>
            <w:r>
              <w:t xml:space="preserve">24</w:t>
            </w:r>
          </w:p>
        </w:tc>
        <w:tc>
          <w:tcPr/>
          <w:p>
            <w:pPr>
              <w:pStyle w:val="Compact"/>
              <w:jc w:val="left"/>
            </w:pPr>
            <w:r>
              <w:t xml:space="preserve">14,000.00</w:t>
            </w:r>
          </w:p>
        </w:tc>
        <w:tc>
          <w:tcPr/>
          <w:p>
            <w:pPr>
              <w:pStyle w:val="Compact"/>
              <w:jc w:val="left"/>
            </w:pPr>
            <w:r>
              <w:t xml:space="preserve">336,000.00</w:t>
            </w:r>
          </w:p>
        </w:tc>
      </w:tr>
    </w:tbl>
    <w:p>
      <w:pPr>
        <w:pStyle w:val="BodyText"/>
      </w:pPr>
      <w:r>
        <w:t xml:space="preserve">Subtotal:</w:t>
      </w:r>
      <w:r>
        <w:t xml:space="preserve"> </w:t>
      </w:r>
      <w:r>
        <w:t xml:space="preserve">3,944,000.00 SDG</w:t>
      </w:r>
    </w:p>
    <w:p>
      <w:pPr>
        <w:pStyle w:val="BodyText"/>
      </w:pPr>
      <w:r>
        <w:t xml:space="preserve">VAT (15%):</w:t>
      </w:r>
      <w:r>
        <w:t xml:space="preserve"> </w:t>
      </w:r>
      <w:r>
        <w:t xml:space="preserve">591,600.00 SDG</w:t>
      </w:r>
    </w:p>
    <w:p>
      <w:pPr>
        <w:pStyle w:val="BodyText"/>
      </w:pPr>
      <w:r>
        <w:t xml:space="preserve">Local Service Tax:</w:t>
      </w:r>
      <w:r>
        <w:t xml:space="preserve"> </w:t>
      </w:r>
      <w:r>
        <w:t xml:space="preserve">39,440.00 SDG</w:t>
      </w:r>
    </w:p>
    <w:p>
      <w:pPr>
        <w:pStyle w:val="BodyText"/>
      </w:pPr>
      <w:r>
        <w:t xml:space="preserve">Total Due:</w:t>
      </w:r>
      <w:r>
        <w:t xml:space="preserve"> </w:t>
      </w:r>
      <w:r>
        <w:t xml:space="preserve">4,575,040.00 SDG</w:t>
      </w:r>
    </w:p>
    <w:p>
      <w:pPr>
        <w:pStyle w:val="BodyText"/>
      </w:pPr>
      <w:r>
        <w:t xml:space="preserve">(Four Million, Five Hundred Seventy-Five Thousand, Forty Sudanese Pounds)</w:t>
      </w:r>
    </w:p>
    <w:bookmarkStart w:id="25" w:name="payment-terms-conditions"/>
    <w:p>
      <w:pPr>
        <w:pStyle w:val="Heading4"/>
      </w:pPr>
      <w:r>
        <w:t xml:space="preserve">Payment Terms &amp; Conditions</w:t>
      </w:r>
    </w:p>
    <w:p>
      <w:pPr>
        <w:pStyle w:val="FirstParagraph"/>
      </w:pPr>
      <w:r>
        <w:rPr>
          <w:bCs/>
          <w:b/>
        </w:rPr>
        <w:t xml:space="preserve">1. Payment Method:</w:t>
      </w:r>
      <w:r>
        <w:t xml:space="preserve"> </w:t>
      </w:r>
      <w:r>
        <w:t xml:space="preserve">Payment is to be made via bank transfer to Nile Bank, Khartoum Branch, Account No: 100200300400, in the name of Nile Robotics Solutions.</w:t>
      </w:r>
    </w:p>
    <w:p>
      <w:pPr>
        <w:pStyle w:val="BodyText"/>
      </w:pPr>
      <w:r>
        <w:rPr>
          <w:bCs/>
          <w:b/>
        </w:rPr>
        <w:t xml:space="preserve">2. Due Date:</w:t>
      </w:r>
      <w:r>
        <w:t xml:space="preserve"> </w:t>
      </w:r>
      <w:r>
        <w:t xml:space="preserve">Full payment is due within 30 days from the date of this Invoice. Late payments may incur a penalty of 2% per month.</w:t>
      </w:r>
    </w:p>
    <w:p>
      <w:pPr>
        <w:pStyle w:val="BodyText"/>
      </w:pPr>
      <w:r>
        <w:rPr>
          <w:bCs/>
          <w:b/>
        </w:rPr>
        <w:t xml:space="preserve">3. Currency:</w:t>
      </w:r>
      <w:r>
        <w:t xml:space="preserve"> </w:t>
      </w:r>
      <w:r>
        <w:t xml:space="preserve">All amounts are quoted in Sudanese Pounds (SDG). Fluctuations in exchange rates do not affect this fixed-price agreement.</w:t>
      </w:r>
    </w:p>
    <w:p>
      <w:pPr>
        <w:pStyle w:val="BodyText"/>
      </w:pPr>
      <w:r>
        <w:rPr>
          <w:bCs/>
          <w:b/>
        </w:rPr>
        <w:t xml:space="preserve">4. Warranty:</w:t>
      </w:r>
      <w:r>
        <w:t xml:space="preserve"> </w:t>
      </w:r>
      <w:r>
        <w:t xml:space="preserve">The Robotics Engineer provides a 12-month warranty on all programming and integration work performed. Hardware warranties are handled directly by the manufacturers.</w:t>
      </w:r>
    </w:p>
    <w:p>
      <w:pPr>
        <w:pStyle w:val="BodyText"/>
      </w:pPr>
      <w:r>
        <w:rPr>
          <w:bCs/>
          <w:b/>
        </w:rPr>
        <w:t xml:space="preserve">5. Disputes:</w:t>
      </w:r>
      <w:r>
        <w:t xml:space="preserve"> </w:t>
      </w:r>
      <w:r>
        <w:t xml:space="preserve">Any disputes regarding this Invoice must be raised in writing within 7 days of receipt. Failure to do so will be considered acceptance of the charges.</w:t>
      </w:r>
    </w:p>
    <w:p>
      <w:pPr>
        <w:pStyle w:val="BodyText"/>
      </w:pPr>
      <w:r>
        <w:rPr>
          <w:bCs/>
          <w:b/>
        </w:rPr>
        <w:t xml:space="preserve">6. Jurisdiction:</w:t>
      </w:r>
      <w:r>
        <w:t xml:space="preserve"> </w:t>
      </w:r>
      <w:r>
        <w:t xml:space="preserve">This Invoice and the associated services are governed by the laws of the Republic of Sudan.</w:t>
      </w:r>
    </w:p>
    <w:bookmarkEnd w:id="25"/>
    <w:p>
      <w:pPr>
        <w:pStyle w:val="BodyText"/>
      </w:pPr>
      <w:r>
        <w:rPr>
          <w:bCs/>
          <w:b/>
        </w:rPr>
        <w:t xml:space="preserve">Authorized By (Provider):</w:t>
      </w:r>
    </w:p>
    <w:p>
      <w:pPr>
        <w:pStyle w:val="BodyText"/>
      </w:pPr>
      <w:r>
        <w:t xml:space="preserve">Eng. Omar Khalid</w:t>
      </w:r>
    </w:p>
    <w:p>
      <w:pPr>
        <w:pStyle w:val="BodyText"/>
      </w:pPr>
      <w:r>
        <w:t xml:space="preserve">Lead Robotics Engineer</w:t>
      </w:r>
    </w:p>
    <w:p>
      <w:pPr>
        <w:pStyle w:val="BodyText"/>
      </w:pPr>
      <w:r>
        <w:t xml:space="preserve">Nile Robotics Solutions</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Thank you for your business. We appreciate your trust in our Robotics Engineering expertise.</w:t>
      </w:r>
    </w:p>
    <w:p>
      <w:pPr>
        <w:pStyle w:val="BodyText"/>
      </w:pPr>
      <w:r>
        <w:t xml:space="preserve">Nile Robotics Solutions | Khartoum, Sudan | www.nilerobotics.sd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Robotics Engineering Services - Khartoum, Sudan</dc:title>
  <dc:creator/>
  <dc:language>en</dc:language>
  <cp:keywords/>
  <dcterms:created xsi:type="dcterms:W3CDTF">2026-10-10T03:41:47Z</dcterms:created>
  <dcterms:modified xsi:type="dcterms:W3CDTF">2026-10-10T03:41:47Z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