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manchester-advanced-robotics-ltd."/>
    <w:p>
      <w:pPr>
        <w:pStyle w:val="Heading1"/>
      </w:pPr>
      <w:r>
        <w:t xml:space="preserve">Manchester Advanced Robotics Ltd.</w:t>
      </w:r>
    </w:p>
    <w:p>
      <w:pPr>
        <w:pStyle w:val="FirstParagraph"/>
      </w:pPr>
      <w:r>
        <w:t xml:space="preserve">Unit 4, Innovation Hub, Salford Quays</w:t>
      </w:r>
    </w:p>
    <w:p>
      <w:pPr>
        <w:pStyle w:val="BodyText"/>
      </w:pPr>
      <w:r>
        <w:t xml:space="preserve">Manchester, M50 3AZ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Email: billing@manchesterrobotics.co.uk</w:t>
      </w:r>
    </w:p>
    <w:p>
      <w:pPr>
        <w:pStyle w:val="BodyText"/>
      </w:pPr>
      <w:r>
        <w:t xml:space="preserve">Phone: +44 (0)161 555 0199</w:t>
      </w:r>
    </w:p>
    <w:p>
      <w:pPr>
        <w:pStyle w:val="BodyText"/>
      </w:pPr>
      <w:r>
        <w:t xml:space="preserve">Company Reg: 12345678 | VAT: GB 999 888 777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INV-2023-ROB-089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24 November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North West Industrial Automation PLC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12 Deansgate Square</w:t>
      </w:r>
    </w:p>
    <w:p>
      <w:pPr>
        <w:pStyle w:val="BodyText"/>
      </w:pPr>
      <w:r>
        <w:t xml:space="preserve">Manchester, M15 4RP</w:t>
      </w:r>
    </w:p>
    <w:p>
      <w:pPr>
        <w:pStyle w:val="BodyText"/>
      </w:pPr>
      <w:r>
        <w:t xml:space="preserve">United Kingdom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Autonomous Logistics Integration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Manchester Distribution Centre</w:t>
      </w:r>
    </w:p>
    <w:p>
      <w:pPr>
        <w:pStyle w:val="BodyText"/>
      </w:pPr>
      <w:r>
        <w:rPr>
          <w:bCs/>
          <w:b/>
        </w:rPr>
        <w:t xml:space="preserve">Contract ID:</w:t>
      </w:r>
      <w:r>
        <w:t xml:space="preserve"> </w:t>
      </w:r>
      <w:r>
        <w:t xml:space="preserve">NW-ROB-2023-A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2023 - 31 Oct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Robotics Engineer Consultation</w:t>
            </w:r>
            <w:r>
              <w:br/>
            </w:r>
            <w:r>
              <w:t xml:space="preserve">Strategic assessment of current automated guided vehicle (AGV) fleet efficiency within the Manchester facility. Includes site survey, latency analysis, and bottleneck identification.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ROS2 Middleware Architecture Design</w:t>
            </w:r>
            <w:r>
              <w:br/>
            </w:r>
            <w:r>
              <w:t xml:space="preserve">Development of a scalable Robot Operating System 2 (ROS2) architecture to facilitate communication between heterogeneous robotic units. Ensures low-latency data exchange compliant with UK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SLAM Algorithm Optimization</w:t>
            </w:r>
            <w:r>
              <w:br/>
            </w:r>
            <w:r>
              <w:t xml:space="preserve">Custom tuning of Simultaneous Localization and Mapping (SLAM) algorithms for dynamic warehouse environments. Enhanced path planning logic to navigate around human workers safely in the Manchester site.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Hardware Integration &amp; Sensor Calibration</w:t>
            </w:r>
            <w:r>
              <w:br/>
            </w:r>
            <w:r>
              <w:t xml:space="preserve">Physical integration of LiDAR and depth-sensing cameras onto existing robotic chassis. Calibration of sensor fusion stacks to ensure accuracy in low-light conditions typical of industrial storage zones.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Python Control Scripting &amp; API Development</w:t>
            </w:r>
            <w:r>
              <w:br/>
            </w:r>
            <w:r>
              <w:t xml:space="preserve">Writing robust Python scripts for high-level task scheduling and fleet management. Development of RESTful APIs to allow the client's ERP system to dispatch tasks directly to the robotics swarm.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Safety Compliance Audit (UK Specific)</w:t>
            </w:r>
            <w:r>
              <w:br/>
            </w:r>
            <w:r>
              <w:t xml:space="preserve">Review of robotic operations against UK Health and Safety Executive (HSE) guidelines and ISO 10218 standards. Implementation of emergency stop protocols and geofencing software to ensure worker safety.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Training &amp; Documentation</w:t>
            </w:r>
            <w:r>
              <w:br/>
            </w:r>
            <w:r>
              <w:t xml:space="preserve">Comprehensive training session for North West Industrial Automation staff on the new robotics interface. Provision of technical documentation, maintenance schedules, and troubleshooting guides.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£22,940.00</w:t>
      </w:r>
    </w:p>
    <w:p>
      <w:pPr>
        <w:pStyle w:val="BodyText"/>
      </w:pPr>
      <w:r>
        <w:t xml:space="preserve">VAT (20%):</w:t>
      </w:r>
      <w:r>
        <w:t xml:space="preserve"> </w:t>
      </w:r>
      <w:r>
        <w:t xml:space="preserve">£4,588.00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£27,528.00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date. Late payments may incur interest charges in accordance with the Late Payment of Commercial Debts (Interest) Act 1998.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HSBC UK Bank plc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Manchester Advanced Robotics Ltd.</w:t>
      </w:r>
    </w:p>
    <w:p>
      <w:pPr>
        <w:pStyle w:val="BodyText"/>
      </w:pPr>
      <w:r>
        <w:rPr>
          <w:bCs/>
          <w:b/>
        </w:rPr>
        <w:t xml:space="preserve">Sort Code:</w:t>
      </w:r>
      <w:r>
        <w:t xml:space="preserve"> </w:t>
      </w:r>
      <w:r>
        <w:t xml:space="preserve">40-05-18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GB29 HSBK 4005 1812 3456 78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INV-2023-ROB-089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the specific Robotics Engineering services detailed above, performed in Manchester, United Kingdom. Any additional work requested outside this scope will be billed separately.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Intellectual Property:</w:t>
      </w:r>
      <w:r>
        <w:t xml:space="preserve"> </w:t>
      </w:r>
      <w:r>
        <w:t xml:space="preserve">Upon full payment, all custom code, algorithms, and designs developed specifically for this project become the property of the Client. Pre-existing libraries and frameworks remain the property of Manchester Advanced Robotics Ltd.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Warranty:</w:t>
      </w:r>
      <w:r>
        <w:t xml:space="preserve"> </w:t>
      </w:r>
      <w:r>
        <w:t xml:space="preserve">We provide a 30-day warranty on all software and integration work performed. This covers defects in workmanship but does not cover hardware failures or issues arising from misuse.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Liability:</w:t>
      </w:r>
      <w:r>
        <w:t xml:space="preserve"> </w:t>
      </w:r>
      <w:r>
        <w:t xml:space="preserve">Our liability is limited to the total value of this Invoice. We are not liable for indirect or consequential losses arising from the use of the robotics systems.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Governing Law:</w:t>
      </w:r>
      <w:r>
        <w:t xml:space="preserve"> </w:t>
      </w:r>
      <w:r>
        <w:t xml:space="preserve">This agreement and Invoice are governed by the laws of England and Wales.</w:t>
      </w:r>
    </w:p>
    <w:bookmarkEnd w:id="25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John Smith</w:t>
      </w:r>
      <w:r>
        <w:br/>
      </w:r>
      <w:r>
        <w:t xml:space="preserve">Lead Robotics Engineer</w:t>
      </w:r>
      <w:r>
        <w:br/>
      </w:r>
      <w:r>
        <w:t xml:space="preserve">Manchester Advanced Robotics Ltd.</w:t>
      </w:r>
    </w:p>
    <w:p>
      <w:pPr>
        <w:pStyle w:val="BodyText"/>
      </w:pPr>
      <w:r>
        <w:rPr>
          <w:bCs/>
          <w:b/>
        </w:rPr>
        <w:t xml:space="preserve">Accepted By (Client):</w:t>
      </w:r>
    </w:p>
    <w:p>
      <w:pPr>
        <w:pStyle w:val="BodyText"/>
      </w:pPr>
      <w:r>
        <w:t xml:space="preserve">Signature / Date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Robotics Engineering Services</dc:title>
  <dc:creator/>
  <dc:language>en</dc:language>
  <cp:keywords/>
  <dcterms:created xsi:type="dcterms:W3CDTF">2026-10-10T03:00:10Z</dcterms:created>
  <dcterms:modified xsi:type="dcterms:W3CDTF">2026-10-10T03:00:10Z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